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30E2B6" w14:textId="77777777" w:rsidR="00726694" w:rsidRPr="00013C62" w:rsidRDefault="002A17A6">
      <w:pPr>
        <w:spacing w:after="40"/>
        <w:jc w:val="center"/>
        <w:rPr>
          <w:lang w:val="ru-RU"/>
        </w:rPr>
      </w:pPr>
      <w:r w:rsidRPr="00013C62">
        <w:rPr>
          <w:b/>
          <w:color w:val="1A365D"/>
          <w:sz w:val="32"/>
          <w:lang w:val="ru-RU"/>
        </w:rPr>
        <w:t>РЕГЛАМЕНТ ВЗАИМОДЕЙСТВИЯ И СОГЛАШЕНИЕ ОБ УРОВНЕ СЕРВИСА (</w:t>
      </w:r>
      <w:r>
        <w:rPr>
          <w:b/>
          <w:color w:val="1A365D"/>
          <w:sz w:val="32"/>
        </w:rPr>
        <w:t>SLA</w:t>
      </w:r>
      <w:r w:rsidRPr="00013C62">
        <w:rPr>
          <w:b/>
          <w:color w:val="1A365D"/>
          <w:sz w:val="32"/>
          <w:lang w:val="ru-RU"/>
        </w:rPr>
        <w:t>)</w:t>
      </w:r>
    </w:p>
    <w:p w14:paraId="0D7626EE" w14:textId="77777777" w:rsidR="00726694" w:rsidRPr="00013C62" w:rsidRDefault="002A17A6">
      <w:pPr>
        <w:spacing w:after="320"/>
        <w:jc w:val="center"/>
        <w:rPr>
          <w:lang w:val="ru-RU"/>
        </w:rPr>
      </w:pPr>
      <w:r w:rsidRPr="00013C62">
        <w:rPr>
          <w:b/>
          <w:color w:val="2B6CB0"/>
          <w:sz w:val="24"/>
          <w:lang w:val="ru-RU"/>
        </w:rPr>
        <w:t>на оказание услуг виртуального ИТ-директора (</w:t>
      </w:r>
      <w:proofErr w:type="spellStart"/>
      <w:r>
        <w:rPr>
          <w:b/>
          <w:color w:val="2B6CB0"/>
          <w:sz w:val="24"/>
        </w:rPr>
        <w:t>vCIO</w:t>
      </w:r>
      <w:proofErr w:type="spellEnd"/>
      <w:r w:rsidRPr="00013C62">
        <w:rPr>
          <w:b/>
          <w:color w:val="2B6CB0"/>
          <w:sz w:val="24"/>
          <w:lang w:val="ru-RU"/>
        </w:rPr>
        <w:t xml:space="preserve"> / ИТ-директор как сервис)</w:t>
      </w:r>
    </w:p>
    <w:p w14:paraId="08C01E87" w14:textId="77777777" w:rsidR="00726694" w:rsidRPr="00013C62" w:rsidRDefault="002A17A6">
      <w:pPr>
        <w:keepNext/>
        <w:spacing w:before="280"/>
        <w:rPr>
          <w:lang w:val="ru-RU"/>
        </w:rPr>
      </w:pPr>
      <w:r w:rsidRPr="00013C62">
        <w:rPr>
          <w:b/>
          <w:color w:val="1A365D"/>
          <w:sz w:val="26"/>
          <w:lang w:val="ru-RU"/>
        </w:rPr>
        <w:t>1. ОБЩИЕ ПОЛОЖЕНИЯ И ПРАВОВЫЕ ОСНОВАНИЯ</w:t>
      </w:r>
    </w:p>
    <w:p w14:paraId="4D5FDF02" w14:textId="77777777" w:rsidR="00726694" w:rsidRPr="00013C62" w:rsidRDefault="002A17A6">
      <w:pPr>
        <w:rPr>
          <w:lang w:val="ru-RU"/>
        </w:rPr>
      </w:pPr>
      <w:r w:rsidRPr="00013C62">
        <w:rPr>
          <w:lang w:val="ru-RU"/>
        </w:rPr>
        <w:t xml:space="preserve">1.1. Настоящий Регламент и Соглашение об уровне сервиса (далее — </w:t>
      </w:r>
      <w:r>
        <w:rPr>
          <w:b/>
        </w:rPr>
        <w:t>SLA</w:t>
      </w:r>
      <w:r w:rsidRPr="00013C62">
        <w:rPr>
          <w:lang w:val="ru-RU"/>
        </w:rPr>
        <w:t xml:space="preserve">) являются неотъемлемой частью Договора возмездного оказания услуг (далее — </w:t>
      </w:r>
      <w:r w:rsidRPr="00013C62">
        <w:rPr>
          <w:b/>
          <w:lang w:val="ru-RU"/>
        </w:rPr>
        <w:t>Договор</w:t>
      </w:r>
      <w:r w:rsidRPr="00013C62">
        <w:rPr>
          <w:lang w:val="ru-RU"/>
        </w:rPr>
        <w:t>), заключенного между Заказчиком и Исполнителем (</w:t>
      </w:r>
      <w:proofErr w:type="spellStart"/>
      <w:r>
        <w:t>vCIO</w:t>
      </w:r>
      <w:proofErr w:type="spellEnd"/>
      <w:r w:rsidRPr="00013C62">
        <w:rPr>
          <w:lang w:val="ru-RU"/>
        </w:rPr>
        <w:t xml:space="preserve"> / ИТ-директор по подписке).</w:t>
      </w:r>
    </w:p>
    <w:p w14:paraId="71FB31E1" w14:textId="77777777" w:rsidR="00726694" w:rsidRPr="00013C62" w:rsidRDefault="002A17A6">
      <w:pPr>
        <w:rPr>
          <w:lang w:val="ru-RU"/>
        </w:rPr>
      </w:pPr>
      <w:r w:rsidRPr="00013C62">
        <w:rPr>
          <w:lang w:val="ru-RU"/>
        </w:rPr>
        <w:t>1.2. Правовое регулиров</w:t>
      </w:r>
      <w:r w:rsidRPr="00013C62">
        <w:rPr>
          <w:lang w:val="ru-RU"/>
        </w:rPr>
        <w:t>ание отношений сторон основывается на нормах законодательства Российской Федерации:</w:t>
      </w:r>
    </w:p>
    <w:p w14:paraId="4CB582FE" w14:textId="77777777" w:rsidR="00726694" w:rsidRPr="00013C62" w:rsidRDefault="002A17A6">
      <w:pPr>
        <w:pStyle w:val="a0"/>
        <w:spacing w:after="40"/>
        <w:rPr>
          <w:lang w:val="ru-RU"/>
        </w:rPr>
      </w:pPr>
      <w:r w:rsidRPr="00013C62">
        <w:rPr>
          <w:b/>
          <w:lang w:val="ru-RU"/>
        </w:rPr>
        <w:t>Глава 39 Гражданского кодекса РФ (ГК РФ)</w:t>
      </w:r>
      <w:r w:rsidRPr="00013C62">
        <w:rPr>
          <w:lang w:val="ru-RU"/>
        </w:rPr>
        <w:t xml:space="preserve"> — Возмездное оказание услуг (ст. 779–783.1);</w:t>
      </w:r>
    </w:p>
    <w:p w14:paraId="6A6F26A8" w14:textId="77777777" w:rsidR="00726694" w:rsidRPr="00013C62" w:rsidRDefault="002A17A6">
      <w:pPr>
        <w:pStyle w:val="a0"/>
        <w:spacing w:after="40"/>
        <w:rPr>
          <w:lang w:val="ru-RU"/>
        </w:rPr>
      </w:pPr>
      <w:r w:rsidRPr="00013C62">
        <w:rPr>
          <w:b/>
          <w:lang w:val="ru-RU"/>
        </w:rPr>
        <w:t>Статьи 309, 310, 314, 329–333 ГК РФ</w:t>
      </w:r>
      <w:r w:rsidRPr="00013C62">
        <w:rPr>
          <w:lang w:val="ru-RU"/>
        </w:rPr>
        <w:t xml:space="preserve"> — Надлежащее исполнение обязательств и меры ответс</w:t>
      </w:r>
      <w:r w:rsidRPr="00013C62">
        <w:rPr>
          <w:lang w:val="ru-RU"/>
        </w:rPr>
        <w:t>твенности (неустойка, соразмерное уменьшение стоимости);</w:t>
      </w:r>
    </w:p>
    <w:p w14:paraId="452AF9CF" w14:textId="77777777" w:rsidR="00726694" w:rsidRPr="00013C62" w:rsidRDefault="002A17A6">
      <w:pPr>
        <w:pStyle w:val="a0"/>
        <w:spacing w:after="40"/>
        <w:rPr>
          <w:lang w:val="ru-RU"/>
        </w:rPr>
      </w:pPr>
      <w:r w:rsidRPr="00013C62">
        <w:rPr>
          <w:b/>
          <w:lang w:val="ru-RU"/>
        </w:rPr>
        <w:t>Федеральный закон № 149-ФЗ</w:t>
      </w:r>
      <w:r w:rsidRPr="00013C62">
        <w:rPr>
          <w:lang w:val="ru-RU"/>
        </w:rPr>
        <w:t xml:space="preserve"> «Об информации, информационных технологиях и о защите информации»;</w:t>
      </w:r>
    </w:p>
    <w:p w14:paraId="1CBE60EE" w14:textId="77777777" w:rsidR="00726694" w:rsidRPr="00013C62" w:rsidRDefault="002A17A6">
      <w:pPr>
        <w:pStyle w:val="a0"/>
        <w:spacing w:after="40"/>
        <w:rPr>
          <w:lang w:val="ru-RU"/>
        </w:rPr>
      </w:pPr>
      <w:r w:rsidRPr="00013C62">
        <w:rPr>
          <w:b/>
          <w:lang w:val="ru-RU"/>
        </w:rPr>
        <w:t>Федеральный закон № 152-ФЗ</w:t>
      </w:r>
      <w:r w:rsidRPr="00013C62">
        <w:rPr>
          <w:lang w:val="ru-RU"/>
        </w:rPr>
        <w:t xml:space="preserve"> «О персональных данных» (в части обеспечения безопасности и разграничения дост</w:t>
      </w:r>
      <w:r w:rsidRPr="00013C62">
        <w:rPr>
          <w:lang w:val="ru-RU"/>
        </w:rPr>
        <w:t>упа при аудите и настройке ИТ-инфраструктуры);</w:t>
      </w:r>
    </w:p>
    <w:p w14:paraId="4E993F0F" w14:textId="77777777" w:rsidR="00726694" w:rsidRPr="00013C62" w:rsidRDefault="002A17A6">
      <w:pPr>
        <w:pStyle w:val="a0"/>
        <w:spacing w:after="40"/>
        <w:rPr>
          <w:lang w:val="ru-RU"/>
        </w:rPr>
      </w:pPr>
      <w:r w:rsidRPr="00013C62">
        <w:rPr>
          <w:b/>
          <w:lang w:val="ru-RU"/>
        </w:rPr>
        <w:t>Федеральный закон № 98-ФЗ</w:t>
      </w:r>
      <w:r w:rsidRPr="00013C62">
        <w:rPr>
          <w:lang w:val="ru-RU"/>
        </w:rPr>
        <w:t xml:space="preserve"> «О коммерческой тайне».</w:t>
      </w:r>
    </w:p>
    <w:p w14:paraId="68150FEB" w14:textId="77777777" w:rsidR="00726694" w:rsidRPr="00013C62" w:rsidRDefault="002A17A6">
      <w:pPr>
        <w:rPr>
          <w:lang w:val="ru-RU"/>
        </w:rPr>
      </w:pPr>
      <w:r w:rsidRPr="00013C62">
        <w:rPr>
          <w:lang w:val="ru-RU"/>
        </w:rPr>
        <w:t xml:space="preserve">1.3. </w:t>
      </w:r>
      <w:r w:rsidRPr="00013C62">
        <w:rPr>
          <w:b/>
          <w:lang w:val="ru-RU"/>
        </w:rPr>
        <w:t>Цель регламента</w:t>
      </w:r>
      <w:r w:rsidRPr="00013C62">
        <w:rPr>
          <w:lang w:val="ru-RU"/>
        </w:rPr>
        <w:t xml:space="preserve"> — установление прозрачного порядка коммуникации, распределения зон ответственности, классификации обращений и измеримых метрик качества ус</w:t>
      </w:r>
      <w:r w:rsidRPr="00013C62">
        <w:rPr>
          <w:lang w:val="ru-RU"/>
        </w:rPr>
        <w:t xml:space="preserve">луг </w:t>
      </w:r>
      <w:proofErr w:type="spellStart"/>
      <w:r>
        <w:t>vCIO</w:t>
      </w:r>
      <w:proofErr w:type="spellEnd"/>
      <w:r w:rsidRPr="00013C62">
        <w:rPr>
          <w:lang w:val="ru-RU"/>
        </w:rPr>
        <w:t>.</w:t>
      </w:r>
    </w:p>
    <w:p w14:paraId="0B1092AD" w14:textId="77777777" w:rsidR="00726694" w:rsidRPr="00013C62" w:rsidRDefault="002A17A6">
      <w:pPr>
        <w:keepNext/>
        <w:spacing w:before="280"/>
        <w:rPr>
          <w:lang w:val="ru-RU"/>
        </w:rPr>
      </w:pPr>
      <w:r w:rsidRPr="00013C62">
        <w:rPr>
          <w:b/>
          <w:color w:val="1A365D"/>
          <w:sz w:val="26"/>
          <w:lang w:val="ru-RU"/>
        </w:rPr>
        <w:t>2. МАТРИЦА ТАРИФНЫХ ПЛАНОВ И ОБЪЕМ УСЛУГ</w:t>
      </w:r>
    </w:p>
    <w:p w14:paraId="15D7A455" w14:textId="77777777" w:rsidR="00726694" w:rsidRPr="00013C62" w:rsidRDefault="002A17A6">
      <w:pPr>
        <w:rPr>
          <w:lang w:val="ru-RU"/>
        </w:rPr>
      </w:pPr>
      <w:r w:rsidRPr="00013C62">
        <w:rPr>
          <w:lang w:val="ru-RU"/>
        </w:rPr>
        <w:t xml:space="preserve">Услуги </w:t>
      </w:r>
      <w:proofErr w:type="spellStart"/>
      <w:r>
        <w:t>vCIO</w:t>
      </w:r>
      <w:proofErr w:type="spellEnd"/>
      <w:r w:rsidRPr="00013C62">
        <w:rPr>
          <w:lang w:val="ru-RU"/>
        </w:rPr>
        <w:t xml:space="preserve"> структурированы по 3 базовым моделям (тарифам) в соответствии со спецификой и масштабом бизнеса Заказчика:</w:t>
      </w:r>
    </w:p>
    <w:tbl>
      <w:tblPr>
        <w:tblW w:w="0" w:type="auto"/>
        <w:jc w:val="center"/>
        <w:tblBorders>
          <w:top w:val="single" w:sz="4" w:space="0" w:color="D2D6DC"/>
          <w:left w:val="none" w:sz="4" w:space="0" w:color="auto"/>
          <w:bottom w:val="single" w:sz="6" w:space="0" w:color="D2D6DC"/>
          <w:right w:val="none" w:sz="4" w:space="0" w:color="auto"/>
          <w:insideH w:val="single" w:sz="4" w:space="0" w:color="D2D6DC"/>
          <w:insideV w:val="single" w:sz="4" w:space="0" w:color="D2D6DC"/>
        </w:tblBorders>
        <w:tblLayout w:type="fixed"/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726694" w:rsidRPr="00013C62" w14:paraId="2E8EAF68" w14:textId="77777777">
        <w:trPr>
          <w:jc w:val="center"/>
        </w:trPr>
        <w:tc>
          <w:tcPr>
            <w:tcW w:w="2484" w:type="dxa"/>
            <w:tcBorders>
              <w:top w:val="single" w:sz="4" w:space="0" w:color="D2D6DC"/>
              <w:left w:val="none" w:sz="4" w:space="0" w:color="auto"/>
              <w:bottom w:val="single" w:sz="4" w:space="0" w:color="D2D6DC"/>
              <w:right w:val="single" w:sz="4" w:space="0" w:color="D2D6DC"/>
            </w:tcBorders>
            <w:shd w:val="clear" w:color="auto" w:fill="1A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C80E2C" w14:textId="77777777" w:rsidR="00726694" w:rsidRDefault="002A17A6">
            <w:pPr>
              <w:jc w:val="center"/>
            </w:pPr>
            <w:proofErr w:type="spellStart"/>
            <w:r>
              <w:rPr>
                <w:b/>
                <w:color w:val="FFFFFF"/>
                <w:sz w:val="19"/>
              </w:rPr>
              <w:t>Параметр</w:t>
            </w:r>
            <w:proofErr w:type="spellEnd"/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1A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D477C9" w14:textId="77777777" w:rsidR="00726694" w:rsidRPr="00013C62" w:rsidRDefault="002A17A6">
            <w:pPr>
              <w:jc w:val="center"/>
              <w:rPr>
                <w:lang w:val="ru-RU"/>
              </w:rPr>
            </w:pPr>
            <w:r w:rsidRPr="00013C62">
              <w:rPr>
                <w:b/>
                <w:color w:val="FFFFFF"/>
                <w:sz w:val="19"/>
                <w:lang w:val="ru-RU"/>
              </w:rPr>
              <w:t>Тариф 1: «ИТ-Советник»</w:t>
            </w:r>
            <w:r w:rsidRPr="00013C62">
              <w:rPr>
                <w:b/>
                <w:color w:val="FFFFFF"/>
                <w:sz w:val="19"/>
                <w:lang w:val="ru-RU"/>
              </w:rPr>
              <w:br/>
              <w:t>(Аудит и Консультации)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1A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0456FF" w14:textId="77777777" w:rsidR="00726694" w:rsidRPr="00013C62" w:rsidRDefault="002A17A6">
            <w:pPr>
              <w:jc w:val="center"/>
              <w:rPr>
                <w:lang w:val="ru-RU"/>
              </w:rPr>
            </w:pPr>
            <w:r w:rsidRPr="00013C62">
              <w:rPr>
                <w:b/>
                <w:color w:val="FFFFFF"/>
                <w:sz w:val="19"/>
                <w:lang w:val="ru-RU"/>
              </w:rPr>
              <w:t>Тариф 2: «ИТ-Партнер»</w:t>
            </w:r>
            <w:r w:rsidRPr="00013C62">
              <w:rPr>
                <w:b/>
                <w:color w:val="FFFFFF"/>
                <w:sz w:val="19"/>
                <w:lang w:val="ru-RU"/>
              </w:rPr>
              <w:br/>
              <w:t>(Управлен</w:t>
            </w:r>
            <w:r w:rsidRPr="00013C62">
              <w:rPr>
                <w:b/>
                <w:color w:val="FFFFFF"/>
                <w:sz w:val="19"/>
                <w:lang w:val="ru-RU"/>
              </w:rPr>
              <w:t>ие и Трансформация)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none" w:sz="4" w:space="0" w:color="auto"/>
            </w:tcBorders>
            <w:shd w:val="clear" w:color="auto" w:fill="1A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8A73F0" w14:textId="77777777" w:rsidR="00726694" w:rsidRPr="00013C62" w:rsidRDefault="002A17A6">
            <w:pPr>
              <w:jc w:val="center"/>
              <w:rPr>
                <w:lang w:val="ru-RU"/>
              </w:rPr>
            </w:pPr>
            <w:r w:rsidRPr="00013C62">
              <w:rPr>
                <w:b/>
                <w:color w:val="FFFFFF"/>
                <w:sz w:val="19"/>
                <w:lang w:val="ru-RU"/>
              </w:rPr>
              <w:t xml:space="preserve">Тариф 3: «Выделенный </w:t>
            </w:r>
            <w:proofErr w:type="spellStart"/>
            <w:r>
              <w:rPr>
                <w:b/>
                <w:color w:val="FFFFFF"/>
                <w:sz w:val="19"/>
              </w:rPr>
              <w:t>vCIO</w:t>
            </w:r>
            <w:proofErr w:type="spellEnd"/>
            <w:r w:rsidRPr="00013C62">
              <w:rPr>
                <w:b/>
                <w:color w:val="FFFFFF"/>
                <w:sz w:val="19"/>
                <w:lang w:val="ru-RU"/>
              </w:rPr>
              <w:t>»</w:t>
            </w:r>
            <w:r w:rsidRPr="00013C62">
              <w:rPr>
                <w:b/>
                <w:color w:val="FFFFFF"/>
                <w:sz w:val="19"/>
                <w:lang w:val="ru-RU"/>
              </w:rPr>
              <w:br/>
              <w:t xml:space="preserve">(Полный цикл / </w:t>
            </w:r>
            <w:r>
              <w:rPr>
                <w:b/>
                <w:color w:val="FFFFFF"/>
                <w:sz w:val="19"/>
              </w:rPr>
              <w:t>Enterprise</w:t>
            </w:r>
            <w:r w:rsidRPr="00013C62">
              <w:rPr>
                <w:b/>
                <w:color w:val="FFFFFF"/>
                <w:sz w:val="19"/>
                <w:lang w:val="ru-RU"/>
              </w:rPr>
              <w:t>)</w:t>
            </w:r>
          </w:p>
        </w:tc>
      </w:tr>
      <w:tr w:rsidR="00726694" w:rsidRPr="00013C62" w14:paraId="0767624C" w14:textId="77777777">
        <w:trPr>
          <w:jc w:val="center"/>
        </w:trPr>
        <w:tc>
          <w:tcPr>
            <w:tcW w:w="2484" w:type="dxa"/>
            <w:tcBorders>
              <w:top w:val="single" w:sz="4" w:space="0" w:color="D2D6DC"/>
              <w:left w:val="none" w:sz="4" w:space="0" w:color="auto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EBEDDE" w14:textId="77777777" w:rsidR="00726694" w:rsidRDefault="002A17A6">
            <w:proofErr w:type="spellStart"/>
            <w:r>
              <w:rPr>
                <w:b/>
                <w:color w:val="1A365D"/>
                <w:sz w:val="18"/>
              </w:rPr>
              <w:t>Целевой</w:t>
            </w:r>
            <w:proofErr w:type="spellEnd"/>
            <w:r>
              <w:rPr>
                <w:b/>
                <w:color w:val="1A365D"/>
                <w:sz w:val="18"/>
              </w:rPr>
              <w:t xml:space="preserve"> </w:t>
            </w:r>
            <w:proofErr w:type="spellStart"/>
            <w:r>
              <w:rPr>
                <w:b/>
                <w:color w:val="1A365D"/>
                <w:sz w:val="18"/>
              </w:rPr>
              <w:t>сегмент</w:t>
            </w:r>
            <w:proofErr w:type="spellEnd"/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112342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8"/>
                <w:lang w:val="ru-RU"/>
              </w:rPr>
              <w:t xml:space="preserve">Бизнес 20–50 чел. без штатного </w:t>
            </w:r>
            <w:r>
              <w:rPr>
                <w:sz w:val="18"/>
              </w:rPr>
              <w:t>CIO</w:t>
            </w:r>
            <w:r w:rsidRPr="00013C62">
              <w:rPr>
                <w:sz w:val="18"/>
                <w:lang w:val="ru-RU"/>
              </w:rPr>
              <w:t>, либо есть системный администратор.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826B00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8"/>
                <w:lang w:val="ru-RU"/>
              </w:rPr>
              <w:t>Растущий бизнес 50–200 чел., требующий перестройки инфраструктуры и ПО.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none" w:sz="4" w:space="0" w:color="auto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4FB88A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8"/>
                <w:lang w:val="ru-RU"/>
              </w:rPr>
              <w:t xml:space="preserve">Бизнес от 150+ </w:t>
            </w:r>
            <w:r w:rsidRPr="00013C62">
              <w:rPr>
                <w:sz w:val="18"/>
                <w:lang w:val="ru-RU"/>
              </w:rPr>
              <w:t>чел. со сложным контуром, филиалами, подрядчиками.</w:t>
            </w:r>
          </w:p>
        </w:tc>
      </w:tr>
      <w:tr w:rsidR="00726694" w:rsidRPr="00013C62" w14:paraId="5B2AC49F" w14:textId="77777777">
        <w:trPr>
          <w:jc w:val="center"/>
        </w:trPr>
        <w:tc>
          <w:tcPr>
            <w:tcW w:w="2484" w:type="dxa"/>
            <w:tcBorders>
              <w:top w:val="single" w:sz="4" w:space="0" w:color="D2D6DC"/>
              <w:left w:val="none" w:sz="4" w:space="0" w:color="auto"/>
              <w:bottom w:val="single" w:sz="4" w:space="0" w:color="D2D6DC"/>
              <w:right w:val="single" w:sz="4" w:space="0" w:color="D2D6D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32C11F" w14:textId="77777777" w:rsidR="00726694" w:rsidRDefault="002A17A6">
            <w:proofErr w:type="spellStart"/>
            <w:r>
              <w:rPr>
                <w:b/>
                <w:color w:val="1A365D"/>
                <w:sz w:val="18"/>
              </w:rPr>
              <w:t>Ключевой</w:t>
            </w:r>
            <w:proofErr w:type="spellEnd"/>
            <w:r>
              <w:rPr>
                <w:b/>
                <w:color w:val="1A365D"/>
                <w:sz w:val="18"/>
              </w:rPr>
              <w:t xml:space="preserve"> </w:t>
            </w:r>
            <w:proofErr w:type="spellStart"/>
            <w:r>
              <w:rPr>
                <w:b/>
                <w:color w:val="1A365D"/>
                <w:sz w:val="18"/>
              </w:rPr>
              <w:t>фокус</w:t>
            </w:r>
            <w:proofErr w:type="spellEnd"/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278EFD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8"/>
                <w:lang w:val="ru-RU"/>
              </w:rPr>
              <w:t>Независимая экспертиза, экспресс-аудит, выравнивание бюджета, аудит подрядчиков.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A559BF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8"/>
                <w:lang w:val="ru-RU"/>
              </w:rPr>
              <w:t xml:space="preserve">Стратегия, управление проектами внедрения (1С, </w:t>
            </w:r>
            <w:r>
              <w:rPr>
                <w:sz w:val="18"/>
              </w:rPr>
              <w:t>CRM</w:t>
            </w:r>
            <w:r w:rsidRPr="00013C62">
              <w:rPr>
                <w:sz w:val="18"/>
                <w:lang w:val="ru-RU"/>
              </w:rPr>
              <w:t>, облака), надзор за ИТ-командой.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none" w:sz="4" w:space="0" w:color="auto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70EC6C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8"/>
                <w:lang w:val="ru-RU"/>
              </w:rPr>
              <w:t>Стратегическое и операционное лидерство, кибербезопасность, импортозамещение, защита ИТ-бюджета перед СД.</w:t>
            </w:r>
          </w:p>
        </w:tc>
      </w:tr>
      <w:tr w:rsidR="00726694" w:rsidRPr="00013C62" w14:paraId="4032CA28" w14:textId="77777777">
        <w:trPr>
          <w:jc w:val="center"/>
        </w:trPr>
        <w:tc>
          <w:tcPr>
            <w:tcW w:w="2484" w:type="dxa"/>
            <w:tcBorders>
              <w:top w:val="single" w:sz="4" w:space="0" w:color="D2D6DC"/>
              <w:left w:val="none" w:sz="4" w:space="0" w:color="auto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C5FC5A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b/>
                <w:color w:val="1A365D"/>
                <w:sz w:val="18"/>
                <w:lang w:val="ru-RU"/>
              </w:rPr>
              <w:t xml:space="preserve">Включенные часы </w:t>
            </w:r>
            <w:proofErr w:type="spellStart"/>
            <w:r>
              <w:rPr>
                <w:b/>
                <w:color w:val="1A365D"/>
                <w:sz w:val="18"/>
              </w:rPr>
              <w:t>vCIO</w:t>
            </w:r>
            <w:proofErr w:type="spellEnd"/>
            <w:r w:rsidRPr="00013C62">
              <w:rPr>
                <w:b/>
                <w:color w:val="1A365D"/>
                <w:sz w:val="18"/>
                <w:lang w:val="ru-RU"/>
              </w:rPr>
              <w:t xml:space="preserve"> в месяц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6ED472" w14:textId="77777777" w:rsidR="00726694" w:rsidRDefault="002A17A6">
            <w:proofErr w:type="spellStart"/>
            <w:r>
              <w:rPr>
                <w:sz w:val="18"/>
              </w:rPr>
              <w:t>До</w:t>
            </w:r>
            <w:proofErr w:type="spellEnd"/>
            <w:r>
              <w:rPr>
                <w:sz w:val="18"/>
              </w:rPr>
              <w:t xml:space="preserve"> 10–15 </w:t>
            </w:r>
            <w:proofErr w:type="spellStart"/>
            <w:r>
              <w:rPr>
                <w:sz w:val="18"/>
              </w:rPr>
              <w:t>часов</w:t>
            </w:r>
            <w:proofErr w:type="spellEnd"/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D90BC1" w14:textId="77777777" w:rsidR="00726694" w:rsidRDefault="002A17A6">
            <w:proofErr w:type="spellStart"/>
            <w:r>
              <w:rPr>
                <w:sz w:val="18"/>
              </w:rPr>
              <w:t>До</w:t>
            </w:r>
            <w:proofErr w:type="spellEnd"/>
            <w:r>
              <w:rPr>
                <w:sz w:val="18"/>
              </w:rPr>
              <w:t xml:space="preserve"> 30–40 </w:t>
            </w:r>
            <w:proofErr w:type="spellStart"/>
            <w:r>
              <w:rPr>
                <w:sz w:val="18"/>
              </w:rPr>
              <w:t>часов</w:t>
            </w:r>
            <w:proofErr w:type="spellEnd"/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none" w:sz="4" w:space="0" w:color="auto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A4CC00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8"/>
                <w:lang w:val="ru-RU"/>
              </w:rPr>
              <w:t>До 70–80 часов (или выделенная квота)</w:t>
            </w:r>
          </w:p>
        </w:tc>
      </w:tr>
      <w:tr w:rsidR="00726694" w:rsidRPr="00013C62" w14:paraId="63DFE65F" w14:textId="77777777">
        <w:trPr>
          <w:jc w:val="center"/>
        </w:trPr>
        <w:tc>
          <w:tcPr>
            <w:tcW w:w="2484" w:type="dxa"/>
            <w:tcBorders>
              <w:top w:val="single" w:sz="4" w:space="0" w:color="D2D6DC"/>
              <w:left w:val="none" w:sz="4" w:space="0" w:color="auto"/>
              <w:bottom w:val="single" w:sz="4" w:space="0" w:color="D2D6DC"/>
              <w:right w:val="single" w:sz="4" w:space="0" w:color="D2D6D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82362C" w14:textId="77777777" w:rsidR="00726694" w:rsidRDefault="002A17A6">
            <w:proofErr w:type="spellStart"/>
            <w:r>
              <w:rPr>
                <w:b/>
                <w:color w:val="1A365D"/>
                <w:sz w:val="18"/>
              </w:rPr>
              <w:lastRenderedPageBreak/>
              <w:t>Регулярные</w:t>
            </w:r>
            <w:proofErr w:type="spellEnd"/>
            <w:r>
              <w:rPr>
                <w:b/>
                <w:color w:val="1A365D"/>
                <w:sz w:val="18"/>
              </w:rPr>
              <w:t xml:space="preserve"> </w:t>
            </w:r>
            <w:proofErr w:type="spellStart"/>
            <w:r>
              <w:rPr>
                <w:b/>
                <w:color w:val="1A365D"/>
                <w:sz w:val="18"/>
              </w:rPr>
              <w:t>синхронизации</w:t>
            </w:r>
            <w:proofErr w:type="spellEnd"/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65276D" w14:textId="77777777" w:rsidR="00726694" w:rsidRDefault="002A17A6">
            <w:r>
              <w:rPr>
                <w:sz w:val="18"/>
              </w:rPr>
              <w:t xml:space="preserve">1 </w:t>
            </w:r>
            <w:proofErr w:type="spellStart"/>
            <w:r>
              <w:rPr>
                <w:sz w:val="18"/>
              </w:rPr>
              <w:t>раз</w:t>
            </w:r>
            <w:proofErr w:type="spellEnd"/>
            <w:r>
              <w:rPr>
                <w:sz w:val="18"/>
              </w:rPr>
              <w:t xml:space="preserve"> в 2 </w:t>
            </w:r>
            <w:proofErr w:type="spellStart"/>
            <w:r>
              <w:rPr>
                <w:sz w:val="18"/>
              </w:rPr>
              <w:t>недели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онлайн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A65ABD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8"/>
                <w:lang w:val="ru-RU"/>
              </w:rPr>
              <w:t>Еженедельный спринт-митинг (онлайн / очно)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none" w:sz="4" w:space="0" w:color="auto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F3CBD8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8"/>
                <w:lang w:val="ru-RU"/>
              </w:rPr>
              <w:t>Еженедельные статусы + участие в совещаниях топ-менеджмента</w:t>
            </w:r>
          </w:p>
        </w:tc>
      </w:tr>
      <w:tr w:rsidR="00726694" w:rsidRPr="00013C62" w14:paraId="09BCDC4A" w14:textId="77777777">
        <w:trPr>
          <w:jc w:val="center"/>
        </w:trPr>
        <w:tc>
          <w:tcPr>
            <w:tcW w:w="2484" w:type="dxa"/>
            <w:tcBorders>
              <w:top w:val="single" w:sz="4" w:space="0" w:color="D2D6DC"/>
              <w:left w:val="none" w:sz="4" w:space="0" w:color="auto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95C09A" w14:textId="77777777" w:rsidR="00726694" w:rsidRDefault="002A17A6">
            <w:proofErr w:type="spellStart"/>
            <w:r>
              <w:rPr>
                <w:b/>
                <w:color w:val="1A365D"/>
                <w:sz w:val="18"/>
              </w:rPr>
              <w:t>Управление</w:t>
            </w:r>
            <w:proofErr w:type="spellEnd"/>
            <w:r>
              <w:rPr>
                <w:b/>
                <w:color w:val="1A365D"/>
                <w:sz w:val="18"/>
              </w:rPr>
              <w:t xml:space="preserve"> </w:t>
            </w:r>
            <w:proofErr w:type="spellStart"/>
            <w:r>
              <w:rPr>
                <w:b/>
                <w:color w:val="1A365D"/>
                <w:sz w:val="18"/>
              </w:rPr>
              <w:t>подрядчиками</w:t>
            </w:r>
            <w:proofErr w:type="spellEnd"/>
            <w:r>
              <w:rPr>
                <w:b/>
                <w:color w:val="1A365D"/>
                <w:sz w:val="18"/>
              </w:rPr>
              <w:t xml:space="preserve"> / </w:t>
            </w:r>
            <w:proofErr w:type="spellStart"/>
            <w:r>
              <w:rPr>
                <w:b/>
                <w:color w:val="1A365D"/>
                <w:sz w:val="18"/>
              </w:rPr>
              <w:t>командой</w:t>
            </w:r>
            <w:proofErr w:type="spellEnd"/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0A919C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8"/>
                <w:lang w:val="ru-RU"/>
              </w:rPr>
              <w:t>Методические рекомендации, проверка ТЗ и смет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80FA51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8"/>
                <w:lang w:val="ru-RU"/>
              </w:rPr>
              <w:t xml:space="preserve">Прямой контроль задач внутренних </w:t>
            </w:r>
            <w:r w:rsidRPr="00013C62">
              <w:rPr>
                <w:sz w:val="18"/>
                <w:lang w:val="ru-RU"/>
              </w:rPr>
              <w:t>ИТ-специалистов и интеграторов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none" w:sz="4" w:space="0" w:color="auto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0FDDCD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8"/>
                <w:lang w:val="ru-RU"/>
              </w:rPr>
              <w:t>Полная координация и приемка работ всех ИТ-подрядчиков, формирование ИТ-штата</w:t>
            </w:r>
          </w:p>
        </w:tc>
      </w:tr>
      <w:tr w:rsidR="00726694" w:rsidRPr="00013C62" w14:paraId="1FD323DA" w14:textId="77777777">
        <w:trPr>
          <w:jc w:val="center"/>
        </w:trPr>
        <w:tc>
          <w:tcPr>
            <w:tcW w:w="2484" w:type="dxa"/>
            <w:tcBorders>
              <w:top w:val="single" w:sz="4" w:space="0" w:color="D2D6DC"/>
              <w:left w:val="none" w:sz="4" w:space="0" w:color="auto"/>
              <w:bottom w:val="single" w:sz="6" w:space="0" w:color="D2D6DC"/>
              <w:right w:val="single" w:sz="4" w:space="0" w:color="D2D6D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5BBC0E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b/>
                <w:color w:val="1A365D"/>
                <w:sz w:val="18"/>
                <w:lang w:val="ru-RU"/>
              </w:rPr>
              <w:t>Формирование ИТ-стратегии и бюджетирование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6" w:space="0" w:color="D2D6DC"/>
              <w:right w:val="single" w:sz="4" w:space="0" w:color="D2D6D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4A2F44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8"/>
                <w:lang w:val="ru-RU"/>
              </w:rPr>
              <w:t>Экспресс-аудит и дорожная карта на 6 мес.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6" w:space="0" w:color="D2D6DC"/>
              <w:right w:val="single" w:sz="4" w:space="0" w:color="D2D6D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0416CD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8"/>
                <w:lang w:val="ru-RU"/>
              </w:rPr>
              <w:t xml:space="preserve">ИТ-стратегия на 1 год, расчет </w:t>
            </w:r>
            <w:r>
              <w:rPr>
                <w:sz w:val="18"/>
              </w:rPr>
              <w:t>CAPEX</w:t>
            </w:r>
            <w:r w:rsidRPr="00013C62">
              <w:rPr>
                <w:sz w:val="18"/>
                <w:lang w:val="ru-RU"/>
              </w:rPr>
              <w:t>/</w:t>
            </w:r>
            <w:r>
              <w:rPr>
                <w:sz w:val="18"/>
              </w:rPr>
              <w:t>OPEX</w:t>
            </w:r>
            <w:r w:rsidRPr="00013C62">
              <w:rPr>
                <w:sz w:val="18"/>
                <w:lang w:val="ru-RU"/>
              </w:rPr>
              <w:t xml:space="preserve">, защита </w:t>
            </w:r>
            <w:r w:rsidRPr="00013C62">
              <w:rPr>
                <w:sz w:val="18"/>
                <w:lang w:val="ru-RU"/>
              </w:rPr>
              <w:t>бюджета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6" w:space="0" w:color="D2D6DC"/>
              <w:right w:val="none" w:sz="4" w:space="0" w:color="auto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EB7ACE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8"/>
                <w:lang w:val="ru-RU"/>
              </w:rPr>
              <w:t xml:space="preserve">Долгосрочная стратегия (1–3 года), оптимизация </w:t>
            </w:r>
            <w:r>
              <w:rPr>
                <w:sz w:val="18"/>
              </w:rPr>
              <w:t>TCO</w:t>
            </w:r>
            <w:r w:rsidRPr="00013C62">
              <w:rPr>
                <w:sz w:val="18"/>
                <w:lang w:val="ru-RU"/>
              </w:rPr>
              <w:t>, план непрерывности бизнеса (</w:t>
            </w:r>
            <w:r>
              <w:rPr>
                <w:sz w:val="18"/>
              </w:rPr>
              <w:t>BCP</w:t>
            </w:r>
            <w:r w:rsidRPr="00013C62">
              <w:rPr>
                <w:sz w:val="18"/>
                <w:lang w:val="ru-RU"/>
              </w:rPr>
              <w:t>/</w:t>
            </w:r>
            <w:r>
              <w:rPr>
                <w:sz w:val="18"/>
              </w:rPr>
              <w:t>DRP</w:t>
            </w:r>
            <w:r w:rsidRPr="00013C62">
              <w:rPr>
                <w:sz w:val="18"/>
                <w:lang w:val="ru-RU"/>
              </w:rPr>
              <w:t>)</w:t>
            </w:r>
          </w:p>
        </w:tc>
      </w:tr>
    </w:tbl>
    <w:p w14:paraId="02133525" w14:textId="77777777" w:rsidR="00726694" w:rsidRPr="00013C62" w:rsidRDefault="00726694">
      <w:pPr>
        <w:spacing w:after="120"/>
        <w:rPr>
          <w:lang w:val="ru-RU"/>
        </w:rPr>
      </w:pPr>
    </w:p>
    <w:p w14:paraId="35EA82D7" w14:textId="77777777" w:rsidR="00726694" w:rsidRPr="00013C62" w:rsidRDefault="002A17A6">
      <w:pPr>
        <w:keepNext/>
        <w:spacing w:before="280"/>
        <w:rPr>
          <w:lang w:val="ru-RU"/>
        </w:rPr>
      </w:pPr>
      <w:r w:rsidRPr="00013C62">
        <w:rPr>
          <w:b/>
          <w:color w:val="1A365D"/>
          <w:sz w:val="26"/>
          <w:lang w:val="ru-RU"/>
        </w:rPr>
        <w:t>3. КАНАЛЫ СВЯЗИ И ПОРЯДОК ОБРАЩЕНИЯ</w:t>
      </w:r>
    </w:p>
    <w:p w14:paraId="00AA4701" w14:textId="77777777" w:rsidR="00726694" w:rsidRPr="00013C62" w:rsidRDefault="002A17A6">
      <w:pPr>
        <w:rPr>
          <w:lang w:val="ru-RU"/>
        </w:rPr>
      </w:pPr>
      <w:r w:rsidRPr="00013C62">
        <w:rPr>
          <w:lang w:val="ru-RU"/>
        </w:rPr>
        <w:t xml:space="preserve">3.1. </w:t>
      </w:r>
      <w:r w:rsidRPr="00013C62">
        <w:rPr>
          <w:b/>
          <w:lang w:val="ru-RU"/>
        </w:rPr>
        <w:t>Официальные каналы фиксации задач и инцидентов:</w:t>
      </w:r>
    </w:p>
    <w:p w14:paraId="1F72B420" w14:textId="7B5BED23" w:rsidR="00726694" w:rsidRPr="00013C62" w:rsidRDefault="002A17A6">
      <w:pPr>
        <w:pStyle w:val="a0"/>
        <w:spacing w:after="40"/>
        <w:rPr>
          <w:lang w:val="ru-RU"/>
        </w:rPr>
      </w:pPr>
      <w:r>
        <w:rPr>
          <w:b/>
        </w:rPr>
        <w:t>Service</w:t>
      </w:r>
      <w:r w:rsidRPr="00013C62">
        <w:rPr>
          <w:b/>
          <w:lang w:val="ru-RU"/>
        </w:rPr>
        <w:t xml:space="preserve"> </w:t>
      </w:r>
      <w:r>
        <w:rPr>
          <w:b/>
        </w:rPr>
        <w:t>Desk</w:t>
      </w:r>
      <w:r w:rsidRPr="00013C62">
        <w:rPr>
          <w:b/>
          <w:lang w:val="ru-RU"/>
        </w:rPr>
        <w:t xml:space="preserve"> / Корпоративный </w:t>
      </w:r>
      <w:proofErr w:type="spellStart"/>
      <w:r w:rsidRPr="00013C62">
        <w:rPr>
          <w:b/>
          <w:lang w:val="ru-RU"/>
        </w:rPr>
        <w:t>трекер</w:t>
      </w:r>
      <w:proofErr w:type="spellEnd"/>
      <w:r w:rsidRPr="00013C62">
        <w:rPr>
          <w:b/>
          <w:lang w:val="ru-RU"/>
        </w:rPr>
        <w:t xml:space="preserve"> задач</w:t>
      </w:r>
      <w:r w:rsidRPr="00013C62">
        <w:rPr>
          <w:lang w:val="ru-RU"/>
        </w:rPr>
        <w:t xml:space="preserve"> (</w:t>
      </w:r>
      <w:r>
        <w:t>Jira</w:t>
      </w:r>
      <w:r w:rsidRPr="00013C62">
        <w:rPr>
          <w:lang w:val="ru-RU"/>
        </w:rPr>
        <w:t xml:space="preserve">, </w:t>
      </w:r>
      <w:proofErr w:type="spellStart"/>
      <w:r>
        <w:t>Okdesk</w:t>
      </w:r>
      <w:proofErr w:type="spellEnd"/>
      <w:r w:rsidRPr="00013C62">
        <w:rPr>
          <w:lang w:val="ru-RU"/>
        </w:rPr>
        <w:t xml:space="preserve"> или корпоративная почта поддержки </w:t>
      </w:r>
      <w:proofErr w:type="spellStart"/>
      <w:r>
        <w:t>vCIO</w:t>
      </w:r>
      <w:proofErr w:type="spellEnd"/>
      <w:r w:rsidRPr="00013C62">
        <w:rPr>
          <w:lang w:val="ru-RU"/>
        </w:rPr>
        <w:t xml:space="preserve">) — основной канал учета рабочего времени и контроля </w:t>
      </w:r>
      <w:r>
        <w:t>SLA</w:t>
      </w:r>
      <w:r w:rsidRPr="00013C62">
        <w:rPr>
          <w:lang w:val="ru-RU"/>
        </w:rPr>
        <w:t>;</w:t>
      </w:r>
    </w:p>
    <w:p w14:paraId="0E750366" w14:textId="77777777" w:rsidR="00726694" w:rsidRPr="00013C62" w:rsidRDefault="002A17A6">
      <w:pPr>
        <w:pStyle w:val="a0"/>
        <w:spacing w:after="40"/>
        <w:rPr>
          <w:lang w:val="ru-RU"/>
        </w:rPr>
      </w:pPr>
      <w:r w:rsidRPr="00013C62">
        <w:rPr>
          <w:b/>
          <w:lang w:val="ru-RU"/>
        </w:rPr>
        <w:t>Корпоративная электронная почта</w:t>
      </w:r>
      <w:r w:rsidRPr="00013C62">
        <w:rPr>
          <w:lang w:val="ru-RU"/>
        </w:rPr>
        <w:t xml:space="preserve"> — официальный канал для направления юридически значимых запросов, утверждения планов, протоколов</w:t>
      </w:r>
      <w:r w:rsidRPr="00013C62">
        <w:rPr>
          <w:lang w:val="ru-RU"/>
        </w:rPr>
        <w:t xml:space="preserve"> совещаний;</w:t>
      </w:r>
    </w:p>
    <w:p w14:paraId="3A1021E1" w14:textId="63E24AC9" w:rsidR="00726694" w:rsidRPr="00013C62" w:rsidRDefault="002A17A6">
      <w:pPr>
        <w:pStyle w:val="a0"/>
        <w:spacing w:after="40"/>
        <w:rPr>
          <w:lang w:val="ru-RU"/>
        </w:rPr>
      </w:pPr>
      <w:r w:rsidRPr="00013C62">
        <w:rPr>
          <w:b/>
          <w:lang w:val="ru-RU"/>
        </w:rPr>
        <w:t>Корпоративный мессенджер</w:t>
      </w:r>
      <w:r w:rsidRPr="00013C62">
        <w:rPr>
          <w:lang w:val="ru-RU"/>
        </w:rPr>
        <w:t xml:space="preserve"> (</w:t>
      </w:r>
      <w:r>
        <w:t>Telegram</w:t>
      </w:r>
      <w:r w:rsidRPr="00013C62">
        <w:rPr>
          <w:lang w:val="ru-RU"/>
        </w:rPr>
        <w:t xml:space="preserve">, </w:t>
      </w:r>
      <w:proofErr w:type="spellStart"/>
      <w:r w:rsidRPr="00013C62">
        <w:rPr>
          <w:lang w:val="ru-RU"/>
        </w:rPr>
        <w:t>Яндекс.Телемост</w:t>
      </w:r>
      <w:proofErr w:type="spellEnd"/>
      <w:r w:rsidRPr="00013C62">
        <w:rPr>
          <w:lang w:val="ru-RU"/>
        </w:rPr>
        <w:t xml:space="preserve">) — оперативный канал для экстренных уведомлений и координации (с обязательным последующим созданием </w:t>
      </w:r>
      <w:proofErr w:type="spellStart"/>
      <w:r w:rsidRPr="00013C62">
        <w:rPr>
          <w:lang w:val="ru-RU"/>
        </w:rPr>
        <w:t>тикета</w:t>
      </w:r>
      <w:proofErr w:type="spellEnd"/>
      <w:r w:rsidRPr="00013C62">
        <w:rPr>
          <w:lang w:val="ru-RU"/>
        </w:rPr>
        <w:t xml:space="preserve"> в </w:t>
      </w:r>
      <w:proofErr w:type="spellStart"/>
      <w:r w:rsidRPr="00013C62">
        <w:rPr>
          <w:lang w:val="ru-RU"/>
        </w:rPr>
        <w:t>трекере</w:t>
      </w:r>
      <w:proofErr w:type="spellEnd"/>
      <w:r w:rsidRPr="00013C62">
        <w:rPr>
          <w:lang w:val="ru-RU"/>
        </w:rPr>
        <w:t xml:space="preserve"> для учета трудозатрат).</w:t>
      </w:r>
    </w:p>
    <w:p w14:paraId="17F09151" w14:textId="77777777" w:rsidR="00726694" w:rsidRDefault="002A17A6">
      <w:r>
        <w:t xml:space="preserve">3.2. </w:t>
      </w:r>
      <w:proofErr w:type="spellStart"/>
      <w:r>
        <w:rPr>
          <w:b/>
        </w:rPr>
        <w:t>График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доступности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Окно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обслуживания</w:t>
      </w:r>
      <w:proofErr w:type="spellEnd"/>
      <w:r>
        <w:rPr>
          <w:b/>
        </w:rPr>
        <w:t>):</w:t>
      </w:r>
    </w:p>
    <w:p w14:paraId="030380AF" w14:textId="77777777" w:rsidR="00726694" w:rsidRDefault="002A17A6">
      <w:pPr>
        <w:pStyle w:val="a0"/>
        <w:spacing w:after="40"/>
      </w:pPr>
      <w:r w:rsidRPr="00013C62">
        <w:rPr>
          <w:b/>
          <w:lang w:val="ru-RU"/>
        </w:rPr>
        <w:t>Базовое рабочее время:</w:t>
      </w:r>
      <w:r w:rsidRPr="00013C62">
        <w:rPr>
          <w:lang w:val="ru-RU"/>
        </w:rPr>
        <w:t xml:space="preserve"> Рабочие дни (по производственному календарю </w:t>
      </w:r>
      <w:r>
        <w:t xml:space="preserve">РФ) с 09:00 </w:t>
      </w:r>
      <w:proofErr w:type="spellStart"/>
      <w:r>
        <w:t>до</w:t>
      </w:r>
      <w:proofErr w:type="spellEnd"/>
      <w:r>
        <w:t xml:space="preserve"> 18:00 (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московскому</w:t>
      </w:r>
      <w:proofErr w:type="spellEnd"/>
      <w:r>
        <w:t xml:space="preserve"> </w:t>
      </w:r>
      <w:proofErr w:type="spellStart"/>
      <w:r>
        <w:t>времени</w:t>
      </w:r>
      <w:proofErr w:type="spellEnd"/>
      <w:r>
        <w:t>);</w:t>
      </w:r>
    </w:p>
    <w:p w14:paraId="386C6C27" w14:textId="77777777" w:rsidR="00726694" w:rsidRPr="00013C62" w:rsidRDefault="002A17A6">
      <w:pPr>
        <w:pStyle w:val="a0"/>
        <w:spacing w:after="40"/>
        <w:rPr>
          <w:lang w:val="ru-RU"/>
        </w:rPr>
      </w:pPr>
      <w:r w:rsidRPr="00013C62">
        <w:rPr>
          <w:b/>
          <w:lang w:val="ru-RU"/>
        </w:rPr>
        <w:t xml:space="preserve">Расширенная поддержка (Тариф «Выделенный </w:t>
      </w:r>
      <w:proofErr w:type="spellStart"/>
      <w:r>
        <w:rPr>
          <w:b/>
        </w:rPr>
        <w:t>vCIO</w:t>
      </w:r>
      <w:proofErr w:type="spellEnd"/>
      <w:r w:rsidRPr="00013C62">
        <w:rPr>
          <w:b/>
          <w:lang w:val="ru-RU"/>
        </w:rPr>
        <w:t>»):</w:t>
      </w:r>
      <w:r w:rsidRPr="00013C62">
        <w:rPr>
          <w:lang w:val="ru-RU"/>
        </w:rPr>
        <w:t xml:space="preserve"> Доступность канала дежурной связи по инцидентам Критического уровня (</w:t>
      </w:r>
      <w:r>
        <w:t>P</w:t>
      </w:r>
      <w:r w:rsidRPr="00013C62">
        <w:rPr>
          <w:lang w:val="ru-RU"/>
        </w:rPr>
        <w:t xml:space="preserve">1) — в </w:t>
      </w:r>
      <w:r w:rsidRPr="00013C62">
        <w:rPr>
          <w:lang w:val="ru-RU"/>
        </w:rPr>
        <w:t>режиме до 21:00 в будни и в выходные дни по предварительному регламенту согласования.</w:t>
      </w:r>
    </w:p>
    <w:p w14:paraId="327DDEF3" w14:textId="77777777" w:rsidR="00726694" w:rsidRPr="00013C62" w:rsidRDefault="002A17A6">
      <w:pPr>
        <w:keepNext/>
        <w:spacing w:before="280"/>
        <w:rPr>
          <w:lang w:val="ru-RU"/>
        </w:rPr>
      </w:pPr>
      <w:r w:rsidRPr="00013C62">
        <w:rPr>
          <w:b/>
          <w:color w:val="1A365D"/>
          <w:sz w:val="26"/>
          <w:lang w:val="ru-RU"/>
        </w:rPr>
        <w:t xml:space="preserve">4. МАТРИЦА </w:t>
      </w:r>
      <w:r>
        <w:rPr>
          <w:b/>
          <w:color w:val="1A365D"/>
          <w:sz w:val="26"/>
        </w:rPr>
        <w:t>SLA</w:t>
      </w:r>
      <w:r w:rsidRPr="00013C62">
        <w:rPr>
          <w:b/>
          <w:color w:val="1A365D"/>
          <w:sz w:val="26"/>
          <w:lang w:val="ru-RU"/>
        </w:rPr>
        <w:t>: ПРИОРИТЕТЫ, ВРЕМЯ РЕАКЦИИ И РЕШЕНИЯ</w:t>
      </w:r>
    </w:p>
    <w:p w14:paraId="21DEE566" w14:textId="77777777" w:rsidR="00726694" w:rsidRPr="00013C62" w:rsidRDefault="002A17A6">
      <w:pPr>
        <w:rPr>
          <w:lang w:val="ru-RU"/>
        </w:rPr>
      </w:pPr>
      <w:r w:rsidRPr="00013C62">
        <w:rPr>
          <w:lang w:val="ru-RU"/>
        </w:rPr>
        <w:t xml:space="preserve">Время первичной реакции отсчитывается с момента автоматической регистрации обращения в </w:t>
      </w:r>
      <w:r>
        <w:t>Service</w:t>
      </w:r>
      <w:r w:rsidRPr="00013C62">
        <w:rPr>
          <w:lang w:val="ru-RU"/>
        </w:rPr>
        <w:t xml:space="preserve"> </w:t>
      </w:r>
      <w:r>
        <w:t>Desk</w:t>
      </w:r>
      <w:r w:rsidRPr="00013C62">
        <w:rPr>
          <w:lang w:val="ru-RU"/>
        </w:rPr>
        <w:t xml:space="preserve"> либо получения офи</w:t>
      </w:r>
      <w:r w:rsidRPr="00013C62">
        <w:rPr>
          <w:lang w:val="ru-RU"/>
        </w:rPr>
        <w:t xml:space="preserve">циального сообщения на контактный </w:t>
      </w:r>
      <w:r>
        <w:t>e</w:t>
      </w:r>
      <w:r w:rsidRPr="00013C62">
        <w:rPr>
          <w:lang w:val="ru-RU"/>
        </w:rPr>
        <w:t>-</w:t>
      </w:r>
      <w:r>
        <w:t>mail</w:t>
      </w:r>
      <w:r w:rsidRPr="00013C62">
        <w:rPr>
          <w:lang w:val="ru-RU"/>
        </w:rPr>
        <w:t>.</w:t>
      </w:r>
    </w:p>
    <w:tbl>
      <w:tblPr>
        <w:tblW w:w="0" w:type="auto"/>
        <w:jc w:val="center"/>
        <w:tblBorders>
          <w:top w:val="single" w:sz="4" w:space="0" w:color="D2D6DC"/>
          <w:left w:val="none" w:sz="4" w:space="0" w:color="auto"/>
          <w:bottom w:val="single" w:sz="6" w:space="0" w:color="D2D6DC"/>
          <w:right w:val="none" w:sz="4" w:space="0" w:color="auto"/>
          <w:insideH w:val="single" w:sz="4" w:space="0" w:color="D2D6DC"/>
          <w:insideV w:val="single" w:sz="4" w:space="0" w:color="D2D6DC"/>
        </w:tblBorders>
        <w:tblLayout w:type="fixed"/>
        <w:tblLook w:val="04A0" w:firstRow="1" w:lastRow="0" w:firstColumn="1" w:lastColumn="0" w:noHBand="0" w:noVBand="1"/>
      </w:tblPr>
      <w:tblGrid>
        <w:gridCol w:w="1987"/>
        <w:gridCol w:w="1987"/>
        <w:gridCol w:w="1987"/>
        <w:gridCol w:w="1987"/>
        <w:gridCol w:w="1987"/>
      </w:tblGrid>
      <w:tr w:rsidR="00726694" w14:paraId="5EE39BEC" w14:textId="77777777">
        <w:trPr>
          <w:jc w:val="center"/>
        </w:trPr>
        <w:tc>
          <w:tcPr>
            <w:tcW w:w="1987" w:type="dxa"/>
            <w:tcBorders>
              <w:top w:val="single" w:sz="4" w:space="0" w:color="D2D6DC"/>
              <w:left w:val="none" w:sz="4" w:space="0" w:color="auto"/>
              <w:bottom w:val="single" w:sz="4" w:space="0" w:color="D2D6DC"/>
              <w:right w:val="single" w:sz="4" w:space="0" w:color="D2D6DC"/>
            </w:tcBorders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F133AB7" w14:textId="77777777" w:rsidR="00726694" w:rsidRDefault="002A17A6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Приоритет</w:t>
            </w:r>
            <w:proofErr w:type="spellEnd"/>
          </w:p>
        </w:tc>
        <w:tc>
          <w:tcPr>
            <w:tcW w:w="1987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FC07552" w14:textId="77777777" w:rsidR="00726694" w:rsidRDefault="002A17A6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Критерии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инцидента</w:t>
            </w:r>
            <w:proofErr w:type="spellEnd"/>
            <w:r>
              <w:rPr>
                <w:b/>
                <w:color w:val="FFFFFF"/>
                <w:sz w:val="18"/>
              </w:rPr>
              <w:t xml:space="preserve"> / </w:t>
            </w:r>
            <w:proofErr w:type="spellStart"/>
            <w:r>
              <w:rPr>
                <w:b/>
                <w:color w:val="FFFFFF"/>
                <w:sz w:val="18"/>
              </w:rPr>
              <w:t>запроса</w:t>
            </w:r>
            <w:proofErr w:type="spellEnd"/>
          </w:p>
        </w:tc>
        <w:tc>
          <w:tcPr>
            <w:tcW w:w="1987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5618190" w14:textId="77777777" w:rsidR="00726694" w:rsidRDefault="002A17A6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Тариф</w:t>
            </w:r>
            <w:proofErr w:type="spellEnd"/>
            <w:r>
              <w:rPr>
                <w:b/>
                <w:color w:val="FFFFFF"/>
                <w:sz w:val="18"/>
              </w:rPr>
              <w:t xml:space="preserve"> 1: «</w:t>
            </w:r>
            <w:proofErr w:type="spellStart"/>
            <w:r>
              <w:rPr>
                <w:b/>
                <w:color w:val="FFFFFF"/>
                <w:sz w:val="18"/>
              </w:rPr>
              <w:t>Советник</w:t>
            </w:r>
            <w:proofErr w:type="spellEnd"/>
            <w:r>
              <w:rPr>
                <w:b/>
                <w:color w:val="FFFFFF"/>
                <w:sz w:val="18"/>
              </w:rPr>
              <w:t>»</w:t>
            </w:r>
          </w:p>
        </w:tc>
        <w:tc>
          <w:tcPr>
            <w:tcW w:w="1987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8B442AE" w14:textId="77777777" w:rsidR="00726694" w:rsidRDefault="002A17A6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Тариф</w:t>
            </w:r>
            <w:proofErr w:type="spellEnd"/>
            <w:r>
              <w:rPr>
                <w:b/>
                <w:color w:val="FFFFFF"/>
                <w:sz w:val="18"/>
              </w:rPr>
              <w:t xml:space="preserve"> 2: «ИТ-</w:t>
            </w:r>
            <w:proofErr w:type="spellStart"/>
            <w:r>
              <w:rPr>
                <w:b/>
                <w:color w:val="FFFFFF"/>
                <w:sz w:val="18"/>
              </w:rPr>
              <w:t>Партнер</w:t>
            </w:r>
            <w:proofErr w:type="spellEnd"/>
            <w:r>
              <w:rPr>
                <w:b/>
                <w:color w:val="FFFFFF"/>
                <w:sz w:val="18"/>
              </w:rPr>
              <w:t>»</w:t>
            </w:r>
          </w:p>
        </w:tc>
        <w:tc>
          <w:tcPr>
            <w:tcW w:w="1987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none" w:sz="4" w:space="0" w:color="auto"/>
            </w:tcBorders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66F1774" w14:textId="77777777" w:rsidR="00726694" w:rsidRDefault="002A17A6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Тариф</w:t>
            </w:r>
            <w:proofErr w:type="spellEnd"/>
            <w:r>
              <w:rPr>
                <w:b/>
                <w:color w:val="FFFFFF"/>
                <w:sz w:val="18"/>
              </w:rPr>
              <w:t xml:space="preserve"> 3: «</w:t>
            </w:r>
            <w:proofErr w:type="spellStart"/>
            <w:r>
              <w:rPr>
                <w:b/>
                <w:color w:val="FFFFFF"/>
                <w:sz w:val="18"/>
              </w:rPr>
              <w:t>Выделенный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vCIO</w:t>
            </w:r>
            <w:proofErr w:type="spellEnd"/>
            <w:r>
              <w:rPr>
                <w:b/>
                <w:color w:val="FFFFFF"/>
                <w:sz w:val="18"/>
              </w:rPr>
              <w:t>»</w:t>
            </w:r>
          </w:p>
        </w:tc>
      </w:tr>
      <w:tr w:rsidR="00726694" w:rsidRPr="00013C62" w14:paraId="0A7940F4" w14:textId="77777777">
        <w:trPr>
          <w:jc w:val="center"/>
        </w:trPr>
        <w:tc>
          <w:tcPr>
            <w:tcW w:w="1987" w:type="dxa"/>
            <w:tcBorders>
              <w:top w:val="single" w:sz="4" w:space="0" w:color="D2D6DC"/>
              <w:left w:val="none" w:sz="4" w:space="0" w:color="auto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CE1A452" w14:textId="77777777" w:rsidR="00726694" w:rsidRDefault="002A17A6">
            <w:r>
              <w:rPr>
                <w:b/>
                <w:color w:val="1A365D"/>
                <w:sz w:val="17"/>
              </w:rPr>
              <w:t xml:space="preserve">P1 — </w:t>
            </w:r>
            <w:proofErr w:type="spellStart"/>
            <w:r>
              <w:rPr>
                <w:b/>
                <w:color w:val="1A365D"/>
                <w:sz w:val="17"/>
              </w:rPr>
              <w:t>Критический</w:t>
            </w:r>
            <w:proofErr w:type="spellEnd"/>
            <w:r>
              <w:rPr>
                <w:b/>
                <w:color w:val="1A365D"/>
                <w:sz w:val="17"/>
              </w:rPr>
              <w:br/>
              <w:t>(</w:t>
            </w:r>
            <w:proofErr w:type="spellStart"/>
            <w:r>
              <w:rPr>
                <w:b/>
                <w:color w:val="1A365D"/>
                <w:sz w:val="17"/>
              </w:rPr>
              <w:t>Блокирующий</w:t>
            </w:r>
            <w:proofErr w:type="spellEnd"/>
            <w:r>
              <w:rPr>
                <w:b/>
                <w:color w:val="1A365D"/>
                <w:sz w:val="17"/>
              </w:rPr>
              <w:t>)</w:t>
            </w:r>
          </w:p>
        </w:tc>
        <w:tc>
          <w:tcPr>
            <w:tcW w:w="1987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769B3BB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>Полная остановка критических бизнес-систем (1С/</w:t>
            </w:r>
            <w:r>
              <w:rPr>
                <w:sz w:val="17"/>
              </w:rPr>
              <w:t>ERP</w:t>
            </w:r>
            <w:r w:rsidRPr="00013C62">
              <w:rPr>
                <w:sz w:val="17"/>
                <w:lang w:val="ru-RU"/>
              </w:rPr>
              <w:t xml:space="preserve">, ядро сети, </w:t>
            </w:r>
            <w:r w:rsidRPr="00013C62">
              <w:rPr>
                <w:sz w:val="17"/>
                <w:lang w:val="ru-RU"/>
              </w:rPr>
              <w:t>почта, серверы), инцидент ИБ (утечка данных, атака вируса-шифровальщика).</w:t>
            </w:r>
          </w:p>
        </w:tc>
        <w:tc>
          <w:tcPr>
            <w:tcW w:w="1987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D20F3E3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>Реакция: до 2 часов.</w:t>
            </w:r>
            <w:r w:rsidRPr="00013C62">
              <w:rPr>
                <w:sz w:val="17"/>
                <w:lang w:val="ru-RU"/>
              </w:rPr>
              <w:br/>
              <w:t>Подключение: до 4 часов.</w:t>
            </w:r>
          </w:p>
        </w:tc>
        <w:tc>
          <w:tcPr>
            <w:tcW w:w="1987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43914F8" w14:textId="62BA9A1F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 xml:space="preserve">Реакция: до </w:t>
            </w:r>
            <w:r w:rsidR="00013C62">
              <w:rPr>
                <w:sz w:val="17"/>
              </w:rPr>
              <w:t>5</w:t>
            </w:r>
            <w:r w:rsidRPr="00013C62">
              <w:rPr>
                <w:sz w:val="17"/>
                <w:lang w:val="ru-RU"/>
              </w:rPr>
              <w:t>5 минут.</w:t>
            </w:r>
            <w:r w:rsidRPr="00013C62">
              <w:rPr>
                <w:sz w:val="17"/>
                <w:lang w:val="ru-RU"/>
              </w:rPr>
              <w:br/>
              <w:t>Координация аварийного плана (</w:t>
            </w:r>
            <w:r>
              <w:rPr>
                <w:sz w:val="17"/>
              </w:rPr>
              <w:t>DRP</w:t>
            </w:r>
            <w:r w:rsidRPr="00013C62">
              <w:rPr>
                <w:sz w:val="17"/>
                <w:lang w:val="ru-RU"/>
              </w:rPr>
              <w:t>).</w:t>
            </w:r>
          </w:p>
        </w:tc>
        <w:tc>
          <w:tcPr>
            <w:tcW w:w="1987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none" w:sz="4" w:space="0" w:color="auto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CE64F33" w14:textId="32C8BD15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 xml:space="preserve">Реакция: до </w:t>
            </w:r>
            <w:r w:rsidR="00013C62">
              <w:rPr>
                <w:sz w:val="17"/>
              </w:rPr>
              <w:t>3</w:t>
            </w:r>
            <w:r w:rsidRPr="00013C62">
              <w:rPr>
                <w:sz w:val="17"/>
                <w:lang w:val="ru-RU"/>
              </w:rPr>
              <w:t>0 минут.</w:t>
            </w:r>
            <w:r w:rsidRPr="00013C62">
              <w:rPr>
                <w:sz w:val="17"/>
                <w:lang w:val="ru-RU"/>
              </w:rPr>
              <w:br/>
              <w:t xml:space="preserve">Немедленный сбор оперативного штаба и </w:t>
            </w:r>
            <w:r w:rsidRPr="00013C62">
              <w:rPr>
                <w:sz w:val="17"/>
                <w:lang w:val="ru-RU"/>
              </w:rPr>
              <w:t>локализация.</w:t>
            </w:r>
          </w:p>
        </w:tc>
      </w:tr>
      <w:tr w:rsidR="00726694" w:rsidRPr="00013C62" w14:paraId="387A3A80" w14:textId="77777777">
        <w:trPr>
          <w:jc w:val="center"/>
        </w:trPr>
        <w:tc>
          <w:tcPr>
            <w:tcW w:w="1987" w:type="dxa"/>
            <w:tcBorders>
              <w:top w:val="single" w:sz="4" w:space="0" w:color="D2D6DC"/>
              <w:left w:val="none" w:sz="4" w:space="0" w:color="auto"/>
              <w:bottom w:val="single" w:sz="4" w:space="0" w:color="D2D6DC"/>
              <w:right w:val="single" w:sz="4" w:space="0" w:color="D2D6D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8BD99EB" w14:textId="77777777" w:rsidR="00726694" w:rsidRDefault="002A17A6">
            <w:r>
              <w:rPr>
                <w:b/>
                <w:color w:val="1A365D"/>
                <w:sz w:val="17"/>
              </w:rPr>
              <w:lastRenderedPageBreak/>
              <w:t xml:space="preserve">P2 — </w:t>
            </w:r>
            <w:proofErr w:type="spellStart"/>
            <w:r>
              <w:rPr>
                <w:b/>
                <w:color w:val="1A365D"/>
                <w:sz w:val="17"/>
              </w:rPr>
              <w:t>Высокий</w:t>
            </w:r>
            <w:proofErr w:type="spellEnd"/>
            <w:r>
              <w:rPr>
                <w:b/>
                <w:color w:val="1A365D"/>
                <w:sz w:val="17"/>
              </w:rPr>
              <w:br/>
              <w:t>(</w:t>
            </w:r>
            <w:proofErr w:type="spellStart"/>
            <w:r>
              <w:rPr>
                <w:b/>
                <w:color w:val="1A365D"/>
                <w:sz w:val="17"/>
              </w:rPr>
              <w:t>Срочный</w:t>
            </w:r>
            <w:proofErr w:type="spellEnd"/>
            <w:r>
              <w:rPr>
                <w:b/>
                <w:color w:val="1A365D"/>
                <w:sz w:val="17"/>
              </w:rPr>
              <w:t>)</w:t>
            </w:r>
          </w:p>
        </w:tc>
        <w:tc>
          <w:tcPr>
            <w:tcW w:w="1987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CC6BEF0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>Частичный сбой сервиса без полной остановки бизнеса, риск срыва сроков интеграции, блокировка уволенного администратора с привилегиями.</w:t>
            </w:r>
          </w:p>
        </w:tc>
        <w:tc>
          <w:tcPr>
            <w:tcW w:w="1987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F97CC9C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>Реакция: до 4 часов.</w:t>
            </w:r>
            <w:r w:rsidRPr="00013C62">
              <w:rPr>
                <w:sz w:val="17"/>
                <w:lang w:val="ru-RU"/>
              </w:rPr>
              <w:br/>
              <w:t>Экспертиза: в течение 24 часов.</w:t>
            </w:r>
          </w:p>
        </w:tc>
        <w:tc>
          <w:tcPr>
            <w:tcW w:w="1987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D916B30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>Реакция: до 2 часов.</w:t>
            </w:r>
            <w:r w:rsidRPr="00013C62">
              <w:rPr>
                <w:sz w:val="17"/>
                <w:lang w:val="ru-RU"/>
              </w:rPr>
              <w:br/>
              <w:t>Решение/п</w:t>
            </w:r>
            <w:r w:rsidRPr="00013C62">
              <w:rPr>
                <w:sz w:val="17"/>
                <w:lang w:val="ru-RU"/>
              </w:rPr>
              <w:t>лан: в течение 8–12 часов.</w:t>
            </w:r>
          </w:p>
        </w:tc>
        <w:tc>
          <w:tcPr>
            <w:tcW w:w="1987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none" w:sz="4" w:space="0" w:color="auto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ECA0DA4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>Реакция: до 1 часа.</w:t>
            </w:r>
            <w:r w:rsidRPr="00013C62">
              <w:rPr>
                <w:sz w:val="17"/>
                <w:lang w:val="ru-RU"/>
              </w:rPr>
              <w:br/>
              <w:t>Решение/маршрутизация: в течение 4–6 часов.</w:t>
            </w:r>
          </w:p>
        </w:tc>
      </w:tr>
      <w:tr w:rsidR="00726694" w:rsidRPr="00013C62" w14:paraId="0247ED8F" w14:textId="77777777">
        <w:trPr>
          <w:jc w:val="center"/>
        </w:trPr>
        <w:tc>
          <w:tcPr>
            <w:tcW w:w="1987" w:type="dxa"/>
            <w:tcBorders>
              <w:top w:val="single" w:sz="4" w:space="0" w:color="D2D6DC"/>
              <w:left w:val="none" w:sz="4" w:space="0" w:color="auto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42305E2" w14:textId="77777777" w:rsidR="00726694" w:rsidRDefault="002A17A6">
            <w:r>
              <w:rPr>
                <w:b/>
                <w:color w:val="1A365D"/>
                <w:sz w:val="17"/>
              </w:rPr>
              <w:t xml:space="preserve">P3 — </w:t>
            </w:r>
            <w:proofErr w:type="spellStart"/>
            <w:r>
              <w:rPr>
                <w:b/>
                <w:color w:val="1A365D"/>
                <w:sz w:val="17"/>
              </w:rPr>
              <w:t>Средний</w:t>
            </w:r>
            <w:proofErr w:type="spellEnd"/>
            <w:r>
              <w:rPr>
                <w:b/>
                <w:color w:val="1A365D"/>
                <w:sz w:val="17"/>
              </w:rPr>
              <w:br/>
              <w:t>(</w:t>
            </w:r>
            <w:proofErr w:type="spellStart"/>
            <w:r>
              <w:rPr>
                <w:b/>
                <w:color w:val="1A365D"/>
                <w:sz w:val="17"/>
              </w:rPr>
              <w:t>Штатный</w:t>
            </w:r>
            <w:proofErr w:type="spellEnd"/>
            <w:r>
              <w:rPr>
                <w:b/>
                <w:color w:val="1A365D"/>
                <w:sz w:val="17"/>
              </w:rPr>
              <w:t>)</w:t>
            </w:r>
          </w:p>
        </w:tc>
        <w:tc>
          <w:tcPr>
            <w:tcW w:w="1987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EA59096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>Плановые задачи: согласование счетов и ТЗ, аудит прав, подготовка ИТ-регламентов, подбор оборудования/ПО, статус проекта.</w:t>
            </w:r>
          </w:p>
        </w:tc>
        <w:tc>
          <w:tcPr>
            <w:tcW w:w="1987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0A88A09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 xml:space="preserve">Реакция: до 8 </w:t>
            </w:r>
            <w:r w:rsidRPr="00013C62">
              <w:rPr>
                <w:sz w:val="17"/>
                <w:lang w:val="ru-RU"/>
              </w:rPr>
              <w:t>раб. часов.</w:t>
            </w:r>
            <w:r w:rsidRPr="00013C62">
              <w:rPr>
                <w:sz w:val="17"/>
                <w:lang w:val="ru-RU"/>
              </w:rPr>
              <w:br/>
              <w:t>Срок: по плану спринта (1–3 дня).</w:t>
            </w:r>
          </w:p>
        </w:tc>
        <w:tc>
          <w:tcPr>
            <w:tcW w:w="1987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CC42FF1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>Реакция: до 4 раб. часов.</w:t>
            </w:r>
            <w:r w:rsidRPr="00013C62">
              <w:rPr>
                <w:sz w:val="17"/>
                <w:lang w:val="ru-RU"/>
              </w:rPr>
              <w:br/>
              <w:t>Срок: по дорожной карте (1–2 дня).</w:t>
            </w:r>
          </w:p>
        </w:tc>
        <w:tc>
          <w:tcPr>
            <w:tcW w:w="1987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none" w:sz="4" w:space="0" w:color="auto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D7024FD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>Реакция: до 2 раб. часов.</w:t>
            </w:r>
            <w:r w:rsidRPr="00013C62">
              <w:rPr>
                <w:sz w:val="17"/>
                <w:lang w:val="ru-RU"/>
              </w:rPr>
              <w:br/>
              <w:t>Срок: согласно операционному плану.</w:t>
            </w:r>
          </w:p>
        </w:tc>
      </w:tr>
      <w:tr w:rsidR="00726694" w:rsidRPr="00013C62" w14:paraId="48CD1AE0" w14:textId="77777777">
        <w:trPr>
          <w:jc w:val="center"/>
        </w:trPr>
        <w:tc>
          <w:tcPr>
            <w:tcW w:w="1987" w:type="dxa"/>
            <w:tcBorders>
              <w:top w:val="single" w:sz="4" w:space="0" w:color="D2D6DC"/>
              <w:left w:val="none" w:sz="4" w:space="0" w:color="auto"/>
              <w:bottom w:val="single" w:sz="6" w:space="0" w:color="D2D6DC"/>
              <w:right w:val="single" w:sz="4" w:space="0" w:color="D2D6D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C712CF1" w14:textId="77777777" w:rsidR="00726694" w:rsidRDefault="002A17A6">
            <w:r>
              <w:rPr>
                <w:b/>
                <w:color w:val="1A365D"/>
                <w:sz w:val="17"/>
              </w:rPr>
              <w:t xml:space="preserve">P4 — </w:t>
            </w:r>
            <w:proofErr w:type="spellStart"/>
            <w:r>
              <w:rPr>
                <w:b/>
                <w:color w:val="1A365D"/>
                <w:sz w:val="17"/>
              </w:rPr>
              <w:t>Низкий</w:t>
            </w:r>
            <w:proofErr w:type="spellEnd"/>
            <w:r>
              <w:rPr>
                <w:b/>
                <w:color w:val="1A365D"/>
                <w:sz w:val="17"/>
              </w:rPr>
              <w:br/>
              <w:t>(</w:t>
            </w:r>
            <w:proofErr w:type="spellStart"/>
            <w:r>
              <w:rPr>
                <w:b/>
                <w:color w:val="1A365D"/>
                <w:sz w:val="17"/>
              </w:rPr>
              <w:t>Плановый</w:t>
            </w:r>
            <w:proofErr w:type="spellEnd"/>
            <w:r>
              <w:rPr>
                <w:b/>
                <w:color w:val="1A365D"/>
                <w:sz w:val="17"/>
              </w:rPr>
              <w:t>/</w:t>
            </w:r>
            <w:proofErr w:type="spellStart"/>
            <w:r>
              <w:rPr>
                <w:b/>
                <w:color w:val="1A365D"/>
                <w:sz w:val="17"/>
              </w:rPr>
              <w:t>Консультация</w:t>
            </w:r>
            <w:proofErr w:type="spellEnd"/>
            <w:r>
              <w:rPr>
                <w:b/>
                <w:color w:val="1A365D"/>
                <w:sz w:val="17"/>
              </w:rPr>
              <w:t>)</w:t>
            </w:r>
          </w:p>
        </w:tc>
        <w:tc>
          <w:tcPr>
            <w:tcW w:w="1987" w:type="dxa"/>
            <w:tcBorders>
              <w:top w:val="single" w:sz="4" w:space="0" w:color="D2D6DC"/>
              <w:left w:val="single" w:sz="4" w:space="0" w:color="D2D6DC"/>
              <w:bottom w:val="single" w:sz="6" w:space="0" w:color="D2D6DC"/>
              <w:right w:val="single" w:sz="4" w:space="0" w:color="D2D6D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CD5D08D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 xml:space="preserve">Долгосрочные инициативы: формирование </w:t>
            </w:r>
            <w:r w:rsidRPr="00013C62">
              <w:rPr>
                <w:sz w:val="17"/>
                <w:lang w:val="ru-RU"/>
              </w:rPr>
              <w:t>стратегии на следующий год, аналитические обзоры, оптимизация лицензий.</w:t>
            </w:r>
          </w:p>
        </w:tc>
        <w:tc>
          <w:tcPr>
            <w:tcW w:w="1987" w:type="dxa"/>
            <w:tcBorders>
              <w:top w:val="single" w:sz="4" w:space="0" w:color="D2D6DC"/>
              <w:left w:val="single" w:sz="4" w:space="0" w:color="D2D6DC"/>
              <w:bottom w:val="single" w:sz="6" w:space="0" w:color="D2D6DC"/>
              <w:right w:val="single" w:sz="4" w:space="0" w:color="D2D6D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1AE8823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>Реакция: до 1 раб. дня.</w:t>
            </w:r>
            <w:r w:rsidRPr="00013C62">
              <w:rPr>
                <w:sz w:val="17"/>
                <w:lang w:val="ru-RU"/>
              </w:rPr>
              <w:br/>
              <w:t>Срок: в рамках плановых встреч.</w:t>
            </w:r>
          </w:p>
        </w:tc>
        <w:tc>
          <w:tcPr>
            <w:tcW w:w="1987" w:type="dxa"/>
            <w:tcBorders>
              <w:top w:val="single" w:sz="4" w:space="0" w:color="D2D6DC"/>
              <w:left w:val="single" w:sz="4" w:space="0" w:color="D2D6DC"/>
              <w:bottom w:val="single" w:sz="6" w:space="0" w:color="D2D6DC"/>
              <w:right w:val="single" w:sz="4" w:space="0" w:color="D2D6D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FA99B87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>Реакция: до 8 раб. часов.</w:t>
            </w:r>
            <w:r w:rsidRPr="00013C62">
              <w:rPr>
                <w:sz w:val="17"/>
                <w:lang w:val="ru-RU"/>
              </w:rPr>
              <w:br/>
              <w:t>Срок: в плановые контрольные точки.</w:t>
            </w:r>
          </w:p>
        </w:tc>
        <w:tc>
          <w:tcPr>
            <w:tcW w:w="1987" w:type="dxa"/>
            <w:tcBorders>
              <w:top w:val="single" w:sz="4" w:space="0" w:color="D2D6DC"/>
              <w:left w:val="single" w:sz="4" w:space="0" w:color="D2D6DC"/>
              <w:bottom w:val="single" w:sz="6" w:space="0" w:color="D2D6DC"/>
              <w:right w:val="none" w:sz="4" w:space="0" w:color="auto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8C06AC7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>Реакция: до 4 раб. часов.</w:t>
            </w:r>
            <w:r w:rsidRPr="00013C62">
              <w:rPr>
                <w:sz w:val="17"/>
                <w:lang w:val="ru-RU"/>
              </w:rPr>
              <w:br/>
              <w:t>Срок: в согласованные сроки спринта.</w:t>
            </w:r>
          </w:p>
        </w:tc>
      </w:tr>
    </w:tbl>
    <w:p w14:paraId="7F8CE142" w14:textId="77777777" w:rsidR="00726694" w:rsidRPr="00013C62" w:rsidRDefault="00726694">
      <w:pPr>
        <w:spacing w:after="120"/>
        <w:rPr>
          <w:lang w:val="ru-RU"/>
        </w:rPr>
      </w:pPr>
    </w:p>
    <w:p w14:paraId="5AAA91AB" w14:textId="77777777" w:rsidR="00726694" w:rsidRPr="00013C62" w:rsidRDefault="002A17A6">
      <w:pPr>
        <w:keepNext/>
        <w:spacing w:before="280"/>
        <w:rPr>
          <w:lang w:val="ru-RU"/>
        </w:rPr>
      </w:pPr>
      <w:r w:rsidRPr="00013C62">
        <w:rPr>
          <w:b/>
          <w:color w:val="1A365D"/>
          <w:sz w:val="26"/>
          <w:lang w:val="ru-RU"/>
        </w:rPr>
        <w:t>5. РАЗГРАНИЧЕНИЕ ЗОН ОТВЕТСТВЕННОСТИ (</w:t>
      </w:r>
      <w:r>
        <w:rPr>
          <w:b/>
          <w:color w:val="1A365D"/>
          <w:sz w:val="26"/>
        </w:rPr>
        <w:t>RACI</w:t>
      </w:r>
      <w:r w:rsidRPr="00013C62">
        <w:rPr>
          <w:b/>
          <w:color w:val="1A365D"/>
          <w:sz w:val="26"/>
          <w:lang w:val="ru-RU"/>
        </w:rPr>
        <w:t>-МАТРИЦА)</w:t>
      </w:r>
    </w:p>
    <w:tbl>
      <w:tblPr>
        <w:tblW w:w="0" w:type="auto"/>
        <w:jc w:val="center"/>
        <w:tblBorders>
          <w:top w:val="single" w:sz="4" w:space="0" w:color="D2D6DC"/>
          <w:left w:val="none" w:sz="4" w:space="0" w:color="auto"/>
          <w:bottom w:val="single" w:sz="6" w:space="0" w:color="D2D6DC"/>
          <w:right w:val="none" w:sz="4" w:space="0" w:color="auto"/>
          <w:insideH w:val="single" w:sz="4" w:space="0" w:color="D2D6DC"/>
          <w:insideV w:val="single" w:sz="4" w:space="0" w:color="D2D6DC"/>
        </w:tblBorders>
        <w:tblLayout w:type="fixed"/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726694" w14:paraId="4C47BAD4" w14:textId="77777777">
        <w:trPr>
          <w:jc w:val="center"/>
        </w:trPr>
        <w:tc>
          <w:tcPr>
            <w:tcW w:w="2484" w:type="dxa"/>
            <w:tcBorders>
              <w:top w:val="single" w:sz="4" w:space="0" w:color="D2D6DC"/>
              <w:left w:val="none" w:sz="4" w:space="0" w:color="auto"/>
              <w:bottom w:val="single" w:sz="4" w:space="0" w:color="D2D6DC"/>
              <w:right w:val="single" w:sz="4" w:space="0" w:color="D2D6DC"/>
            </w:tcBorders>
            <w:shd w:val="clear" w:color="auto" w:fill="1A365D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5CA32E27" w14:textId="77777777" w:rsidR="00726694" w:rsidRDefault="002A17A6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Функция</w:t>
            </w:r>
            <w:proofErr w:type="spellEnd"/>
            <w:r>
              <w:rPr>
                <w:b/>
                <w:color w:val="FFFFFF"/>
                <w:sz w:val="18"/>
              </w:rPr>
              <w:t xml:space="preserve"> / </w:t>
            </w:r>
            <w:proofErr w:type="spellStart"/>
            <w:r>
              <w:rPr>
                <w:b/>
                <w:color w:val="FFFFFF"/>
                <w:sz w:val="18"/>
              </w:rPr>
              <w:t>Направление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деятельности</w:t>
            </w:r>
            <w:proofErr w:type="spellEnd"/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1A365D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7B2E709F" w14:textId="77777777" w:rsidR="00726694" w:rsidRDefault="002A17A6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Заказчик</w:t>
            </w:r>
            <w:proofErr w:type="spellEnd"/>
            <w:r>
              <w:rPr>
                <w:b/>
                <w:color w:val="FFFFFF"/>
                <w:sz w:val="18"/>
              </w:rPr>
              <w:br/>
              <w:t xml:space="preserve">(ГД / </w:t>
            </w:r>
            <w:proofErr w:type="spellStart"/>
            <w:r>
              <w:rPr>
                <w:b/>
                <w:color w:val="FFFFFF"/>
                <w:sz w:val="18"/>
              </w:rPr>
              <w:t>Акционеры</w:t>
            </w:r>
            <w:proofErr w:type="spellEnd"/>
            <w:r>
              <w:rPr>
                <w:b/>
                <w:color w:val="FFFFFF"/>
                <w:sz w:val="18"/>
              </w:rPr>
              <w:t>)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1A365D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FA37787" w14:textId="77777777" w:rsidR="00726694" w:rsidRPr="00013C62" w:rsidRDefault="002A17A6">
            <w:pPr>
              <w:jc w:val="center"/>
              <w:rPr>
                <w:lang w:val="ru-RU"/>
              </w:rPr>
            </w:pPr>
            <w:r w:rsidRPr="00013C62">
              <w:rPr>
                <w:b/>
                <w:color w:val="FFFFFF"/>
                <w:sz w:val="18"/>
                <w:lang w:val="ru-RU"/>
              </w:rPr>
              <w:t>Внутренняя ИТ-служба /</w:t>
            </w:r>
            <w:r w:rsidRPr="00013C62">
              <w:rPr>
                <w:b/>
                <w:color w:val="FFFFFF"/>
                <w:sz w:val="18"/>
                <w:lang w:val="ru-RU"/>
              </w:rPr>
              <w:br/>
              <w:t xml:space="preserve">Подрядчики </w:t>
            </w:r>
            <w:r>
              <w:rPr>
                <w:b/>
                <w:color w:val="FFFFFF"/>
                <w:sz w:val="18"/>
              </w:rPr>
              <w:t>L</w:t>
            </w:r>
            <w:r w:rsidRPr="00013C62">
              <w:rPr>
                <w:b/>
                <w:color w:val="FFFFFF"/>
                <w:sz w:val="18"/>
                <w:lang w:val="ru-RU"/>
              </w:rPr>
              <w:t>1-</w:t>
            </w:r>
            <w:r>
              <w:rPr>
                <w:b/>
                <w:color w:val="FFFFFF"/>
                <w:sz w:val="18"/>
              </w:rPr>
              <w:t>L</w:t>
            </w:r>
            <w:r w:rsidRPr="00013C62">
              <w:rPr>
                <w:b/>
                <w:color w:val="FFFFFF"/>
                <w:sz w:val="18"/>
                <w:lang w:val="ru-RU"/>
              </w:rPr>
              <w:t>2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none" w:sz="4" w:space="0" w:color="auto"/>
            </w:tcBorders>
            <w:shd w:val="clear" w:color="auto" w:fill="1A365D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7D2D41F1" w14:textId="77777777" w:rsidR="00726694" w:rsidRDefault="002A17A6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vCIO</w:t>
            </w:r>
            <w:proofErr w:type="spellEnd"/>
            <w:r>
              <w:rPr>
                <w:b/>
                <w:color w:val="FFFFFF"/>
                <w:sz w:val="18"/>
              </w:rPr>
              <w:br/>
              <w:t>(</w:t>
            </w:r>
            <w:proofErr w:type="spellStart"/>
            <w:r>
              <w:rPr>
                <w:b/>
                <w:color w:val="FFFFFF"/>
                <w:sz w:val="18"/>
              </w:rPr>
              <w:t>Исполнитель</w:t>
            </w:r>
            <w:proofErr w:type="spellEnd"/>
            <w:r>
              <w:rPr>
                <w:b/>
                <w:color w:val="FFFFFF"/>
                <w:sz w:val="18"/>
              </w:rPr>
              <w:t>)</w:t>
            </w:r>
          </w:p>
        </w:tc>
      </w:tr>
      <w:tr w:rsidR="00726694" w14:paraId="3E0AAC5E" w14:textId="77777777">
        <w:trPr>
          <w:jc w:val="center"/>
        </w:trPr>
        <w:tc>
          <w:tcPr>
            <w:tcW w:w="2484" w:type="dxa"/>
            <w:tcBorders>
              <w:top w:val="single" w:sz="4" w:space="0" w:color="D2D6DC"/>
              <w:left w:val="none" w:sz="4" w:space="0" w:color="auto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6D72FA7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>Определение бизнес-целей и утверждение лимитов ИТ-бюджета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84C154D" w14:textId="77777777" w:rsidR="00726694" w:rsidRDefault="002A17A6">
            <w:pPr>
              <w:jc w:val="center"/>
            </w:pPr>
            <w:r>
              <w:rPr>
                <w:b/>
                <w:color w:val="1A365D"/>
                <w:sz w:val="17"/>
              </w:rPr>
              <w:t>Accountable (A)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9D9F9B9" w14:textId="77777777" w:rsidR="00726694" w:rsidRDefault="002A17A6">
            <w:pPr>
              <w:jc w:val="center"/>
            </w:pPr>
            <w:r>
              <w:rPr>
                <w:b/>
                <w:color w:val="1A365D"/>
                <w:sz w:val="17"/>
              </w:rPr>
              <w:t>Informed (I)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none" w:sz="4" w:space="0" w:color="auto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A4E0461" w14:textId="77777777" w:rsidR="00726694" w:rsidRDefault="002A17A6">
            <w:pPr>
              <w:jc w:val="center"/>
            </w:pPr>
            <w:r>
              <w:rPr>
                <w:b/>
                <w:color w:val="1A365D"/>
                <w:sz w:val="17"/>
              </w:rPr>
              <w:t>Consulted (C)</w:t>
            </w:r>
          </w:p>
        </w:tc>
      </w:tr>
      <w:tr w:rsidR="00726694" w14:paraId="533EC9D9" w14:textId="77777777">
        <w:trPr>
          <w:jc w:val="center"/>
        </w:trPr>
        <w:tc>
          <w:tcPr>
            <w:tcW w:w="2484" w:type="dxa"/>
            <w:tcBorders>
              <w:top w:val="single" w:sz="4" w:space="0" w:color="D2D6DC"/>
              <w:left w:val="none" w:sz="4" w:space="0" w:color="auto"/>
              <w:bottom w:val="single" w:sz="4" w:space="0" w:color="D2D6DC"/>
              <w:right w:val="single" w:sz="4" w:space="0" w:color="D2D6D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A8375A7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>Разработка ИТ-стратегии и целевой ИТ-архитектуры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04569E6" w14:textId="77777777" w:rsidR="00726694" w:rsidRDefault="002A17A6">
            <w:pPr>
              <w:jc w:val="center"/>
            </w:pPr>
            <w:r>
              <w:rPr>
                <w:b/>
                <w:color w:val="1A365D"/>
                <w:sz w:val="17"/>
              </w:rPr>
              <w:t>Informed / Approver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1FC7B6A" w14:textId="77777777" w:rsidR="00726694" w:rsidRDefault="002A17A6">
            <w:pPr>
              <w:jc w:val="center"/>
            </w:pPr>
            <w:r>
              <w:rPr>
                <w:b/>
                <w:color w:val="1A365D"/>
                <w:sz w:val="17"/>
              </w:rPr>
              <w:t>Consulted (C)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none" w:sz="4" w:space="0" w:color="auto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E1769B3" w14:textId="77777777" w:rsidR="00726694" w:rsidRDefault="002A17A6">
            <w:pPr>
              <w:jc w:val="center"/>
            </w:pPr>
            <w:r>
              <w:rPr>
                <w:b/>
                <w:color w:val="1A365D"/>
                <w:sz w:val="17"/>
              </w:rPr>
              <w:t>Responsible (R)</w:t>
            </w:r>
          </w:p>
        </w:tc>
      </w:tr>
      <w:tr w:rsidR="00726694" w14:paraId="50C9508A" w14:textId="77777777">
        <w:trPr>
          <w:jc w:val="center"/>
        </w:trPr>
        <w:tc>
          <w:tcPr>
            <w:tcW w:w="2484" w:type="dxa"/>
            <w:tcBorders>
              <w:top w:val="single" w:sz="4" w:space="0" w:color="D2D6DC"/>
              <w:left w:val="none" w:sz="4" w:space="0" w:color="auto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AD27129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>Экспертиза и утверждение технических заданий (ТЗ)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64BF7E0" w14:textId="77777777" w:rsidR="00726694" w:rsidRDefault="002A17A6">
            <w:pPr>
              <w:jc w:val="center"/>
            </w:pPr>
            <w:r>
              <w:rPr>
                <w:b/>
                <w:color w:val="1A365D"/>
                <w:sz w:val="17"/>
              </w:rPr>
              <w:t>Informed (I)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B713F3E" w14:textId="77777777" w:rsidR="00726694" w:rsidRDefault="002A17A6">
            <w:pPr>
              <w:jc w:val="center"/>
            </w:pPr>
            <w:r>
              <w:rPr>
                <w:b/>
                <w:color w:val="1A365D"/>
                <w:sz w:val="17"/>
              </w:rPr>
              <w:t>Consulted (C)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none" w:sz="4" w:space="0" w:color="auto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293F276" w14:textId="77777777" w:rsidR="00726694" w:rsidRDefault="002A17A6">
            <w:pPr>
              <w:jc w:val="center"/>
            </w:pPr>
            <w:r>
              <w:rPr>
                <w:b/>
                <w:color w:val="1A365D"/>
                <w:sz w:val="17"/>
              </w:rPr>
              <w:t>Responsible (R)</w:t>
            </w:r>
          </w:p>
        </w:tc>
      </w:tr>
      <w:tr w:rsidR="00726694" w14:paraId="0DF6E550" w14:textId="77777777">
        <w:trPr>
          <w:jc w:val="center"/>
        </w:trPr>
        <w:tc>
          <w:tcPr>
            <w:tcW w:w="2484" w:type="dxa"/>
            <w:tcBorders>
              <w:top w:val="single" w:sz="4" w:space="0" w:color="D2D6DC"/>
              <w:left w:val="none" w:sz="4" w:space="0" w:color="auto"/>
              <w:bottom w:val="single" w:sz="4" w:space="0" w:color="D2D6DC"/>
              <w:right w:val="single" w:sz="4" w:space="0" w:color="D2D6D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6239666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 xml:space="preserve">Рутинная поддержка </w:t>
            </w:r>
            <w:r w:rsidRPr="00013C62">
              <w:rPr>
                <w:sz w:val="17"/>
                <w:lang w:val="ru-RU"/>
              </w:rPr>
              <w:t>пользователей, замена ПК, картриджей (</w:t>
            </w:r>
            <w:r>
              <w:rPr>
                <w:sz w:val="17"/>
              </w:rPr>
              <w:t>L</w:t>
            </w:r>
            <w:r w:rsidRPr="00013C62">
              <w:rPr>
                <w:sz w:val="17"/>
                <w:lang w:val="ru-RU"/>
              </w:rPr>
              <w:t>1/</w:t>
            </w:r>
            <w:r>
              <w:rPr>
                <w:sz w:val="17"/>
              </w:rPr>
              <w:t>L</w:t>
            </w:r>
            <w:r w:rsidRPr="00013C62">
              <w:rPr>
                <w:sz w:val="17"/>
                <w:lang w:val="ru-RU"/>
              </w:rPr>
              <w:t>2)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E4D9FD9" w14:textId="77777777" w:rsidR="00726694" w:rsidRDefault="002A17A6">
            <w:pPr>
              <w:jc w:val="center"/>
            </w:pPr>
            <w:r>
              <w:rPr>
                <w:b/>
                <w:color w:val="1A365D"/>
                <w:sz w:val="17"/>
              </w:rPr>
              <w:t>Informed (I)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2FA04AC" w14:textId="77777777" w:rsidR="00726694" w:rsidRDefault="002A17A6">
            <w:pPr>
              <w:jc w:val="center"/>
            </w:pPr>
            <w:r>
              <w:rPr>
                <w:b/>
                <w:color w:val="1A365D"/>
                <w:sz w:val="17"/>
              </w:rPr>
              <w:t>Responsible (R)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none" w:sz="4" w:space="0" w:color="auto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C922734" w14:textId="77777777" w:rsidR="00726694" w:rsidRDefault="002A17A6">
            <w:pPr>
              <w:jc w:val="center"/>
            </w:pPr>
            <w:r>
              <w:rPr>
                <w:b/>
                <w:color w:val="1A365D"/>
                <w:sz w:val="17"/>
              </w:rPr>
              <w:t>Consulted / Oversight</w:t>
            </w:r>
          </w:p>
        </w:tc>
      </w:tr>
      <w:tr w:rsidR="00726694" w14:paraId="312DB58D" w14:textId="77777777">
        <w:trPr>
          <w:jc w:val="center"/>
        </w:trPr>
        <w:tc>
          <w:tcPr>
            <w:tcW w:w="2484" w:type="dxa"/>
            <w:tcBorders>
              <w:top w:val="single" w:sz="4" w:space="0" w:color="D2D6DC"/>
              <w:left w:val="none" w:sz="4" w:space="0" w:color="auto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3C7E56F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>Управление инцидентами информационной безопасности (ИБ)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6B9B615" w14:textId="77777777" w:rsidR="00726694" w:rsidRDefault="002A17A6">
            <w:pPr>
              <w:jc w:val="center"/>
            </w:pPr>
            <w:r>
              <w:rPr>
                <w:b/>
                <w:color w:val="1A365D"/>
                <w:sz w:val="17"/>
              </w:rPr>
              <w:t>Informed (I)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single" w:sz="4" w:space="0" w:color="D2D6DC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D8B068B" w14:textId="77777777" w:rsidR="00726694" w:rsidRDefault="002A17A6">
            <w:pPr>
              <w:jc w:val="center"/>
            </w:pPr>
            <w:r>
              <w:rPr>
                <w:b/>
                <w:color w:val="1A365D"/>
                <w:sz w:val="17"/>
              </w:rPr>
              <w:t>Responsible (R)</w:t>
            </w:r>
            <w:r>
              <w:rPr>
                <w:b/>
                <w:color w:val="1A365D"/>
                <w:sz w:val="17"/>
              </w:rPr>
              <w:br/>
              <w:t>(</w:t>
            </w:r>
            <w:proofErr w:type="spellStart"/>
            <w:r>
              <w:rPr>
                <w:b/>
                <w:color w:val="1A365D"/>
                <w:sz w:val="17"/>
              </w:rPr>
              <w:t>исполнение</w:t>
            </w:r>
            <w:proofErr w:type="spellEnd"/>
            <w:r>
              <w:rPr>
                <w:b/>
                <w:color w:val="1A365D"/>
                <w:sz w:val="17"/>
              </w:rPr>
              <w:t>)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4" w:space="0" w:color="D2D6DC"/>
              <w:right w:val="none" w:sz="4" w:space="0" w:color="auto"/>
            </w:tcBorders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986BDD7" w14:textId="77777777" w:rsidR="00726694" w:rsidRDefault="002A17A6">
            <w:pPr>
              <w:jc w:val="center"/>
            </w:pPr>
            <w:r>
              <w:rPr>
                <w:b/>
                <w:color w:val="1A365D"/>
                <w:sz w:val="17"/>
              </w:rPr>
              <w:t>Accountable (A)</w:t>
            </w:r>
            <w:r>
              <w:rPr>
                <w:b/>
                <w:color w:val="1A365D"/>
                <w:sz w:val="17"/>
              </w:rPr>
              <w:br/>
              <w:t>(</w:t>
            </w:r>
            <w:proofErr w:type="spellStart"/>
            <w:r>
              <w:rPr>
                <w:b/>
                <w:color w:val="1A365D"/>
                <w:sz w:val="17"/>
              </w:rPr>
              <w:t>стратегия</w:t>
            </w:r>
            <w:proofErr w:type="spellEnd"/>
            <w:r>
              <w:rPr>
                <w:b/>
                <w:color w:val="1A365D"/>
                <w:sz w:val="17"/>
              </w:rPr>
              <w:t xml:space="preserve"> и </w:t>
            </w:r>
            <w:proofErr w:type="spellStart"/>
            <w:r>
              <w:rPr>
                <w:b/>
                <w:color w:val="1A365D"/>
                <w:sz w:val="17"/>
              </w:rPr>
              <w:t>надзор</w:t>
            </w:r>
            <w:proofErr w:type="spellEnd"/>
            <w:r>
              <w:rPr>
                <w:b/>
                <w:color w:val="1A365D"/>
                <w:sz w:val="17"/>
              </w:rPr>
              <w:t>)</w:t>
            </w:r>
          </w:p>
        </w:tc>
      </w:tr>
      <w:tr w:rsidR="00726694" w14:paraId="1FB4EDC8" w14:textId="77777777">
        <w:trPr>
          <w:jc w:val="center"/>
        </w:trPr>
        <w:tc>
          <w:tcPr>
            <w:tcW w:w="2484" w:type="dxa"/>
            <w:tcBorders>
              <w:top w:val="single" w:sz="4" w:space="0" w:color="D2D6DC"/>
              <w:left w:val="none" w:sz="4" w:space="0" w:color="auto"/>
              <w:bottom w:val="single" w:sz="6" w:space="0" w:color="D2D6DC"/>
              <w:right w:val="single" w:sz="4" w:space="0" w:color="D2D6D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19AB0E6" w14:textId="77777777" w:rsidR="00726694" w:rsidRPr="00013C62" w:rsidRDefault="002A17A6">
            <w:pPr>
              <w:rPr>
                <w:lang w:val="ru-RU"/>
              </w:rPr>
            </w:pPr>
            <w:r w:rsidRPr="00013C62">
              <w:rPr>
                <w:sz w:val="17"/>
                <w:lang w:val="ru-RU"/>
              </w:rPr>
              <w:t xml:space="preserve">Оплата </w:t>
            </w:r>
            <w:r w:rsidRPr="00013C62">
              <w:rPr>
                <w:sz w:val="17"/>
                <w:lang w:val="ru-RU"/>
              </w:rPr>
              <w:t>лицензий, оборудования, счетов подрядчиков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6" w:space="0" w:color="D2D6DC"/>
              <w:right w:val="single" w:sz="4" w:space="0" w:color="D2D6D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68136C0" w14:textId="77777777" w:rsidR="00726694" w:rsidRDefault="002A17A6">
            <w:pPr>
              <w:jc w:val="center"/>
            </w:pPr>
            <w:r>
              <w:rPr>
                <w:b/>
                <w:color w:val="1A365D"/>
                <w:sz w:val="17"/>
              </w:rPr>
              <w:t>Responsible (R)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6" w:space="0" w:color="D2D6DC"/>
              <w:right w:val="single" w:sz="4" w:space="0" w:color="D2D6DC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61E63BB" w14:textId="77777777" w:rsidR="00726694" w:rsidRDefault="002A17A6">
            <w:pPr>
              <w:jc w:val="center"/>
            </w:pPr>
            <w:r>
              <w:rPr>
                <w:b/>
                <w:color w:val="1A365D"/>
                <w:sz w:val="17"/>
              </w:rPr>
              <w:t>Informed (I)</w:t>
            </w:r>
          </w:p>
        </w:tc>
        <w:tc>
          <w:tcPr>
            <w:tcW w:w="2484" w:type="dxa"/>
            <w:tcBorders>
              <w:top w:val="single" w:sz="4" w:space="0" w:color="D2D6DC"/>
              <w:left w:val="single" w:sz="4" w:space="0" w:color="D2D6DC"/>
              <w:bottom w:val="single" w:sz="6" w:space="0" w:color="D2D6DC"/>
              <w:right w:val="none" w:sz="4" w:space="0" w:color="auto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6E4B9B3" w14:textId="77777777" w:rsidR="00726694" w:rsidRDefault="002A17A6">
            <w:pPr>
              <w:jc w:val="center"/>
            </w:pPr>
            <w:r>
              <w:rPr>
                <w:b/>
                <w:color w:val="1A365D"/>
                <w:sz w:val="17"/>
              </w:rPr>
              <w:t>Consulted (C)</w:t>
            </w:r>
            <w:r>
              <w:rPr>
                <w:b/>
                <w:color w:val="1A365D"/>
                <w:sz w:val="17"/>
              </w:rPr>
              <w:br/>
              <w:t>(</w:t>
            </w:r>
            <w:proofErr w:type="spellStart"/>
            <w:r>
              <w:rPr>
                <w:b/>
                <w:color w:val="1A365D"/>
                <w:sz w:val="17"/>
              </w:rPr>
              <w:t>контроль</w:t>
            </w:r>
            <w:proofErr w:type="spellEnd"/>
            <w:r>
              <w:rPr>
                <w:b/>
                <w:color w:val="1A365D"/>
                <w:sz w:val="17"/>
              </w:rPr>
              <w:t xml:space="preserve"> </w:t>
            </w:r>
            <w:proofErr w:type="spellStart"/>
            <w:r>
              <w:rPr>
                <w:b/>
                <w:color w:val="1A365D"/>
                <w:sz w:val="17"/>
              </w:rPr>
              <w:t>смет</w:t>
            </w:r>
            <w:proofErr w:type="spellEnd"/>
            <w:r>
              <w:rPr>
                <w:b/>
                <w:color w:val="1A365D"/>
                <w:sz w:val="17"/>
              </w:rPr>
              <w:t>)</w:t>
            </w:r>
          </w:p>
        </w:tc>
      </w:tr>
    </w:tbl>
    <w:p w14:paraId="7B12DEC1" w14:textId="77777777" w:rsidR="00726694" w:rsidRPr="00013C62" w:rsidRDefault="002A17A6">
      <w:pPr>
        <w:spacing w:before="80" w:after="160"/>
        <w:rPr>
          <w:lang w:val="ru-RU"/>
        </w:rPr>
      </w:pPr>
      <w:r w:rsidRPr="00013C62">
        <w:rPr>
          <w:b/>
          <w:sz w:val="18"/>
          <w:lang w:val="ru-RU"/>
        </w:rPr>
        <w:lastRenderedPageBreak/>
        <w:t xml:space="preserve">Примечание: </w:t>
      </w:r>
      <w:proofErr w:type="spellStart"/>
      <w:r>
        <w:rPr>
          <w:sz w:val="18"/>
        </w:rPr>
        <w:t>vCIO</w:t>
      </w:r>
      <w:proofErr w:type="spellEnd"/>
      <w:r w:rsidRPr="00013C62">
        <w:rPr>
          <w:sz w:val="18"/>
          <w:lang w:val="ru-RU"/>
        </w:rPr>
        <w:t xml:space="preserve"> не заменяет инженеров технической поддержки первой линии («</w:t>
      </w:r>
      <w:r>
        <w:rPr>
          <w:sz w:val="18"/>
        </w:rPr>
        <w:t>Helpdesk</w:t>
      </w:r>
      <w:r w:rsidRPr="00013C62">
        <w:rPr>
          <w:sz w:val="18"/>
          <w:lang w:val="ru-RU"/>
        </w:rPr>
        <w:t xml:space="preserve">»), если иное прямо не предусмотрено отдельным договором </w:t>
      </w:r>
      <w:r w:rsidRPr="00013C62">
        <w:rPr>
          <w:sz w:val="18"/>
          <w:lang w:val="ru-RU"/>
        </w:rPr>
        <w:t xml:space="preserve">комплексного ИТ-аутсорсинга. Функция </w:t>
      </w:r>
      <w:proofErr w:type="spellStart"/>
      <w:r>
        <w:rPr>
          <w:sz w:val="18"/>
        </w:rPr>
        <w:t>vCIO</w:t>
      </w:r>
      <w:proofErr w:type="spellEnd"/>
      <w:r w:rsidRPr="00013C62">
        <w:rPr>
          <w:sz w:val="18"/>
          <w:lang w:val="ru-RU"/>
        </w:rPr>
        <w:t xml:space="preserve"> заключается в стратегическом лидерстве, архитектурном надзоре, аудите рисков и контроле качества работы исполнителей.</w:t>
      </w:r>
    </w:p>
    <w:p w14:paraId="1DF88ECC" w14:textId="77777777" w:rsidR="00726694" w:rsidRPr="00013C62" w:rsidRDefault="002A17A6">
      <w:pPr>
        <w:keepNext/>
        <w:spacing w:before="280"/>
        <w:rPr>
          <w:lang w:val="ru-RU"/>
        </w:rPr>
      </w:pPr>
      <w:r w:rsidRPr="00013C62">
        <w:rPr>
          <w:b/>
          <w:color w:val="1A365D"/>
          <w:sz w:val="26"/>
          <w:lang w:val="ru-RU"/>
        </w:rPr>
        <w:t>6. ПОРЯДОК СДАЧИ-ПРИЕМКИ И ОТЧЕТНОСТЬ (СТ. 783.1, 720 ГК РФ)</w:t>
      </w:r>
    </w:p>
    <w:p w14:paraId="638AE52D" w14:textId="77777777" w:rsidR="00726694" w:rsidRPr="00013C62" w:rsidRDefault="002A17A6">
      <w:pPr>
        <w:rPr>
          <w:lang w:val="ru-RU"/>
        </w:rPr>
      </w:pPr>
      <w:r w:rsidRPr="00013C62">
        <w:rPr>
          <w:lang w:val="ru-RU"/>
        </w:rPr>
        <w:t xml:space="preserve">6.1. </w:t>
      </w:r>
      <w:r w:rsidRPr="00013C62">
        <w:rPr>
          <w:b/>
          <w:lang w:val="ru-RU"/>
        </w:rPr>
        <w:t>Отчетный период:</w:t>
      </w:r>
      <w:r w:rsidRPr="00013C62">
        <w:rPr>
          <w:lang w:val="ru-RU"/>
        </w:rPr>
        <w:t xml:space="preserve"> один календарный месяц оказания услуг.</w:t>
      </w:r>
    </w:p>
    <w:p w14:paraId="6286CA9C" w14:textId="77777777" w:rsidR="00726694" w:rsidRPr="00013C62" w:rsidRDefault="002A17A6">
      <w:pPr>
        <w:rPr>
          <w:lang w:val="ru-RU"/>
        </w:rPr>
      </w:pPr>
      <w:r w:rsidRPr="00013C62">
        <w:rPr>
          <w:lang w:val="ru-RU"/>
        </w:rPr>
        <w:t xml:space="preserve">6.2. </w:t>
      </w:r>
      <w:r w:rsidRPr="00013C62">
        <w:rPr>
          <w:b/>
          <w:lang w:val="ru-RU"/>
        </w:rPr>
        <w:t>Формат и состав отчетности</w:t>
      </w:r>
      <w:proofErr w:type="gramStart"/>
      <w:r w:rsidRPr="00013C62">
        <w:rPr>
          <w:b/>
          <w:lang w:val="ru-RU"/>
        </w:rPr>
        <w:t>:</w:t>
      </w:r>
      <w:r w:rsidRPr="00013C62">
        <w:rPr>
          <w:lang w:val="ru-RU"/>
        </w:rPr>
        <w:t xml:space="preserve"> Не</w:t>
      </w:r>
      <w:proofErr w:type="gramEnd"/>
      <w:r w:rsidRPr="00013C62">
        <w:rPr>
          <w:lang w:val="ru-RU"/>
        </w:rPr>
        <w:t xml:space="preserve"> позднее 3 (третьего) рабочего дня месяца, следующего за отчетным, </w:t>
      </w:r>
      <w:proofErr w:type="spellStart"/>
      <w:r>
        <w:t>vCIO</w:t>
      </w:r>
      <w:proofErr w:type="spellEnd"/>
      <w:r w:rsidRPr="00013C62">
        <w:rPr>
          <w:lang w:val="ru-RU"/>
        </w:rPr>
        <w:t xml:space="preserve"> формирует и направляет Заказчику:</w:t>
      </w:r>
    </w:p>
    <w:p w14:paraId="6817A5A6" w14:textId="77777777" w:rsidR="00726694" w:rsidRPr="00013C62" w:rsidRDefault="002A17A6">
      <w:pPr>
        <w:pStyle w:val="a0"/>
        <w:spacing w:after="40"/>
        <w:rPr>
          <w:lang w:val="ru-RU"/>
        </w:rPr>
      </w:pPr>
      <w:r w:rsidRPr="00013C62">
        <w:rPr>
          <w:b/>
          <w:lang w:val="ru-RU"/>
        </w:rPr>
        <w:t>Акт сдачи-приемки оказанных услуг</w:t>
      </w:r>
      <w:r w:rsidRPr="00013C62">
        <w:rPr>
          <w:lang w:val="ru-RU"/>
        </w:rPr>
        <w:t xml:space="preserve"> с фиксацией итоговой стоимости абонентско</w:t>
      </w:r>
      <w:r w:rsidRPr="00013C62">
        <w:rPr>
          <w:lang w:val="ru-RU"/>
        </w:rPr>
        <w:t>го обслуживания;</w:t>
      </w:r>
    </w:p>
    <w:p w14:paraId="6E3ACF7B" w14:textId="77777777" w:rsidR="00726694" w:rsidRPr="00013C62" w:rsidRDefault="002A17A6">
      <w:pPr>
        <w:pStyle w:val="a0"/>
        <w:spacing w:after="40"/>
        <w:rPr>
          <w:lang w:val="ru-RU"/>
        </w:rPr>
      </w:pPr>
      <w:r w:rsidRPr="00013C62">
        <w:rPr>
          <w:b/>
          <w:lang w:val="ru-RU"/>
        </w:rPr>
        <w:t xml:space="preserve">Отчет </w:t>
      </w:r>
      <w:proofErr w:type="spellStart"/>
      <w:r>
        <w:rPr>
          <w:b/>
        </w:rPr>
        <w:t>vCIO</w:t>
      </w:r>
      <w:proofErr w:type="spellEnd"/>
      <w:r w:rsidRPr="00013C62">
        <w:rPr>
          <w:lang w:val="ru-RU"/>
        </w:rPr>
        <w:t xml:space="preserve"> с детализированным перечнем выполненных задач, реестром закрытых </w:t>
      </w:r>
      <w:proofErr w:type="spellStart"/>
      <w:r w:rsidRPr="00013C62">
        <w:rPr>
          <w:lang w:val="ru-RU"/>
        </w:rPr>
        <w:t>тикетов</w:t>
      </w:r>
      <w:proofErr w:type="spellEnd"/>
      <w:r w:rsidRPr="00013C62">
        <w:rPr>
          <w:lang w:val="ru-RU"/>
        </w:rPr>
        <w:t>, тайм-трекингом (при почасовом учете), статусом проектов дорожной карты и метриками инцидентов.</w:t>
      </w:r>
    </w:p>
    <w:p w14:paraId="61369D63" w14:textId="77777777" w:rsidR="00726694" w:rsidRPr="00013C62" w:rsidRDefault="002A17A6">
      <w:pPr>
        <w:rPr>
          <w:lang w:val="ru-RU"/>
        </w:rPr>
      </w:pPr>
      <w:r w:rsidRPr="00013C62">
        <w:rPr>
          <w:lang w:val="ru-RU"/>
        </w:rPr>
        <w:t xml:space="preserve">6.3. </w:t>
      </w:r>
      <w:r w:rsidRPr="00013C62">
        <w:rPr>
          <w:b/>
          <w:lang w:val="ru-RU"/>
        </w:rPr>
        <w:t>Порядок согласования:</w:t>
      </w:r>
      <w:r w:rsidRPr="00013C62">
        <w:rPr>
          <w:lang w:val="ru-RU"/>
        </w:rPr>
        <w:t xml:space="preserve"> Заказчик обязуется рассмотреть О</w:t>
      </w:r>
      <w:r w:rsidRPr="00013C62">
        <w:rPr>
          <w:lang w:val="ru-RU"/>
        </w:rPr>
        <w:t>тчет и подписать Акт в течение 5 (пяти) рабочих дней с момента получения. При отсутствии мотивированных письменных возражений в указанный срок услуги считаются оказанными надлежащим образом и принятыми в полном объеме (ст. 720, 783 ГК РФ).</w:t>
      </w:r>
    </w:p>
    <w:p w14:paraId="0740DAFA" w14:textId="33C3CD46" w:rsidR="00726694" w:rsidRPr="00013C62" w:rsidRDefault="002A17A6">
      <w:pPr>
        <w:rPr>
          <w:lang w:val="ru-RU"/>
        </w:rPr>
      </w:pPr>
      <w:r w:rsidRPr="00013C62">
        <w:rPr>
          <w:lang w:val="ru-RU"/>
        </w:rPr>
        <w:t xml:space="preserve">6.4. </w:t>
      </w:r>
      <w:r w:rsidRPr="00013C62">
        <w:rPr>
          <w:b/>
          <w:lang w:val="ru-RU"/>
        </w:rPr>
        <w:t>Электронный</w:t>
      </w:r>
      <w:r w:rsidRPr="00013C62">
        <w:rPr>
          <w:b/>
          <w:lang w:val="ru-RU"/>
        </w:rPr>
        <w:t xml:space="preserve"> документооборот (ЭДО):</w:t>
      </w:r>
      <w:r w:rsidRPr="00013C62">
        <w:rPr>
          <w:lang w:val="ru-RU"/>
        </w:rPr>
        <w:t xml:space="preserve"> Обмен документами (акты, счета, отчеты) осуществляется через операторов юридически значимого ЭДО (</w:t>
      </w:r>
      <w:hyperlink r:id="rId5" w:history="1">
        <w:r w:rsidRPr="00013C62">
          <w:rPr>
            <w:rStyle w:val="af7"/>
            <w:lang w:val="ru-RU"/>
          </w:rPr>
          <w:t>СБИС</w:t>
        </w:r>
        <w:r w:rsidRPr="00013C62">
          <w:rPr>
            <w:rStyle w:val="af7"/>
            <w:lang w:val="ru-RU"/>
          </w:rPr>
          <w:t>.)</w:t>
        </w:r>
      </w:hyperlink>
      <w:r w:rsidRPr="00013C62">
        <w:rPr>
          <w:lang w:val="ru-RU"/>
        </w:rPr>
        <w:t xml:space="preserve"> с применением усиленной квалифицированной электронной подписи (УКЭП) в соответствии с нормами Федерального закона </w:t>
      </w:r>
      <w:r w:rsidRPr="00013C62">
        <w:rPr>
          <w:lang w:val="ru-RU"/>
        </w:rPr>
        <w:t>№ 63-ФЗ «Об электронной подписи».</w:t>
      </w:r>
    </w:p>
    <w:p w14:paraId="5E1D4D89" w14:textId="77777777" w:rsidR="00726694" w:rsidRPr="00013C62" w:rsidRDefault="002A17A6">
      <w:pPr>
        <w:keepNext/>
        <w:spacing w:before="280"/>
        <w:rPr>
          <w:lang w:val="ru-RU"/>
        </w:rPr>
      </w:pPr>
      <w:r w:rsidRPr="00013C62">
        <w:rPr>
          <w:b/>
          <w:color w:val="1A365D"/>
          <w:sz w:val="26"/>
          <w:lang w:val="ru-RU"/>
        </w:rPr>
        <w:t>7. ФИНАНСОВАЯ ОТВЕТСТВЕННОСТЬ И ШТРАФНЫЕ САНКЦИИ (СТ. 330 ГК РФ)</w:t>
      </w:r>
    </w:p>
    <w:p w14:paraId="25345AC3" w14:textId="77777777" w:rsidR="00726694" w:rsidRPr="00013C62" w:rsidRDefault="002A17A6">
      <w:pPr>
        <w:rPr>
          <w:lang w:val="ru-RU"/>
        </w:rPr>
      </w:pPr>
      <w:r w:rsidRPr="00013C62">
        <w:rPr>
          <w:lang w:val="ru-RU"/>
        </w:rPr>
        <w:t xml:space="preserve">7.1. В случае систематического нарушения гарантированного времени реакции/подключения (более 3 зафиксированных инцидентов в месяц по вине </w:t>
      </w:r>
      <w:proofErr w:type="spellStart"/>
      <w:r>
        <w:t>vCIO</w:t>
      </w:r>
      <w:proofErr w:type="spellEnd"/>
      <w:r w:rsidRPr="00013C62">
        <w:rPr>
          <w:lang w:val="ru-RU"/>
        </w:rPr>
        <w:t>), Заказчик впр</w:t>
      </w:r>
      <w:r w:rsidRPr="00013C62">
        <w:rPr>
          <w:lang w:val="ru-RU"/>
        </w:rPr>
        <w:t>аве потребовать соразмерного уменьшения стоимости абонентской платы за расчетный месяц в размере от 5% до 15</w:t>
      </w:r>
      <w:bookmarkStart w:id="0" w:name="_GoBack"/>
      <w:bookmarkEnd w:id="0"/>
      <w:r w:rsidRPr="00013C62">
        <w:rPr>
          <w:lang w:val="ru-RU"/>
        </w:rPr>
        <w:t>% (по соглашению сторон / на условиях договора).</w:t>
      </w:r>
    </w:p>
    <w:p w14:paraId="648AA415" w14:textId="77777777" w:rsidR="00726694" w:rsidRPr="00013C62" w:rsidRDefault="002A17A6">
      <w:pPr>
        <w:rPr>
          <w:lang w:val="ru-RU"/>
        </w:rPr>
      </w:pPr>
      <w:r w:rsidRPr="00013C62">
        <w:rPr>
          <w:lang w:val="ru-RU"/>
        </w:rPr>
        <w:t xml:space="preserve">7.2. </w:t>
      </w:r>
      <w:proofErr w:type="spellStart"/>
      <w:r>
        <w:t>vCIO</w:t>
      </w:r>
      <w:proofErr w:type="spellEnd"/>
      <w:r w:rsidRPr="00013C62">
        <w:rPr>
          <w:lang w:val="ru-RU"/>
        </w:rPr>
        <w:t xml:space="preserve"> освобождается от ответственности за срыв гарантированных сроков реагирования и </w:t>
      </w:r>
      <w:r w:rsidRPr="00013C62">
        <w:rPr>
          <w:lang w:val="ru-RU"/>
        </w:rPr>
        <w:t>решения в случаях, если:</w:t>
      </w:r>
    </w:p>
    <w:p w14:paraId="35C5B124" w14:textId="77777777" w:rsidR="00726694" w:rsidRPr="00013C62" w:rsidRDefault="002A17A6">
      <w:pPr>
        <w:pStyle w:val="a0"/>
        <w:spacing w:after="40"/>
        <w:rPr>
          <w:lang w:val="ru-RU"/>
        </w:rPr>
      </w:pPr>
      <w:r w:rsidRPr="00013C62">
        <w:rPr>
          <w:b/>
          <w:lang w:val="ru-RU"/>
        </w:rPr>
        <w:t>Отсутствие доступа:</w:t>
      </w:r>
      <w:r w:rsidRPr="00013C62">
        <w:rPr>
          <w:lang w:val="ru-RU"/>
        </w:rPr>
        <w:t xml:space="preserve"> Заказчик не предоставил своевременный доступ к необходимым информационным системам, журналам или парольным базам;</w:t>
      </w:r>
    </w:p>
    <w:p w14:paraId="7C29810D" w14:textId="77777777" w:rsidR="00726694" w:rsidRPr="00013C62" w:rsidRDefault="002A17A6">
      <w:pPr>
        <w:pStyle w:val="a0"/>
        <w:spacing w:after="40"/>
        <w:rPr>
          <w:lang w:val="ru-RU"/>
        </w:rPr>
      </w:pPr>
      <w:r w:rsidRPr="00013C62">
        <w:rPr>
          <w:b/>
          <w:lang w:val="ru-RU"/>
        </w:rPr>
        <w:t>Форс-мажор и внешние провайдеры:</w:t>
      </w:r>
      <w:r w:rsidRPr="00013C62">
        <w:rPr>
          <w:lang w:val="ru-RU"/>
        </w:rPr>
        <w:t xml:space="preserve"> Нарушение вызвано форс-мажорными обстоятельствами либо масштабны</w:t>
      </w:r>
      <w:r w:rsidRPr="00013C62">
        <w:rPr>
          <w:lang w:val="ru-RU"/>
        </w:rPr>
        <w:t>ми авариями на стороне внешних магистральных операторов связи, дата-центров (</w:t>
      </w:r>
      <w:r>
        <w:t>DC</w:t>
      </w:r>
      <w:r w:rsidRPr="00013C62">
        <w:rPr>
          <w:lang w:val="ru-RU"/>
        </w:rPr>
        <w:t>/</w:t>
      </w:r>
      <w:r>
        <w:t>ISP</w:t>
      </w:r>
      <w:r w:rsidRPr="00013C62">
        <w:rPr>
          <w:lang w:val="ru-RU"/>
        </w:rPr>
        <w:t>), находящихся вне зоны прямого контроля Исполнителя;</w:t>
      </w:r>
    </w:p>
    <w:p w14:paraId="5F48BACB" w14:textId="77777777" w:rsidR="00726694" w:rsidRPr="00013C62" w:rsidRDefault="002A17A6">
      <w:pPr>
        <w:pStyle w:val="a0"/>
        <w:spacing w:after="40"/>
        <w:rPr>
          <w:lang w:val="ru-RU"/>
        </w:rPr>
      </w:pPr>
      <w:r w:rsidRPr="00013C62">
        <w:rPr>
          <w:b/>
          <w:lang w:val="ru-RU"/>
        </w:rPr>
        <w:t>Игнорирование рекомендаций:</w:t>
      </w:r>
      <w:r w:rsidRPr="00013C62">
        <w:rPr>
          <w:lang w:val="ru-RU"/>
        </w:rPr>
        <w:t xml:space="preserve"> Заказчик в одностороннем порядке проигнорировал ранее направленные критические рекомендации</w:t>
      </w:r>
      <w:r w:rsidRPr="00013C62">
        <w:rPr>
          <w:lang w:val="ru-RU"/>
        </w:rPr>
        <w:t xml:space="preserve"> </w:t>
      </w:r>
      <w:proofErr w:type="spellStart"/>
      <w:r>
        <w:t>vCIO</w:t>
      </w:r>
      <w:proofErr w:type="spellEnd"/>
      <w:r w:rsidRPr="00013C62">
        <w:rPr>
          <w:lang w:val="ru-RU"/>
        </w:rPr>
        <w:t xml:space="preserve"> по устранению уязвимостей, модернизации устаревшего оборудования или настройке резервного копирования.</w:t>
      </w:r>
    </w:p>
    <w:p w14:paraId="0432ED51" w14:textId="77777777" w:rsidR="00726694" w:rsidRPr="00013C62" w:rsidRDefault="002A17A6">
      <w:pPr>
        <w:keepNext/>
        <w:spacing w:before="280"/>
        <w:rPr>
          <w:lang w:val="ru-RU"/>
        </w:rPr>
      </w:pPr>
      <w:r w:rsidRPr="00013C62">
        <w:rPr>
          <w:b/>
          <w:color w:val="1A365D"/>
          <w:sz w:val="26"/>
          <w:lang w:val="ru-RU"/>
        </w:rPr>
        <w:t>8. КОНФИДЕНЦИАЛЬНОСТЬ И БЕЗОПАСНОСТЬ (ФЗ № 98-ФЗ, ФЗ № 152-ФЗ)</w:t>
      </w:r>
    </w:p>
    <w:p w14:paraId="30C701A9" w14:textId="77777777" w:rsidR="00726694" w:rsidRPr="00013C62" w:rsidRDefault="002A17A6">
      <w:pPr>
        <w:rPr>
          <w:lang w:val="ru-RU"/>
        </w:rPr>
      </w:pPr>
      <w:r w:rsidRPr="00013C62">
        <w:rPr>
          <w:lang w:val="ru-RU"/>
        </w:rPr>
        <w:t>8.1. Исполнитель обязуется соблюдать строгий режим коммерческой тайны (ФЗ № 98-ФЗ) в</w:t>
      </w:r>
      <w:r w:rsidRPr="00013C62">
        <w:rPr>
          <w:lang w:val="ru-RU"/>
        </w:rPr>
        <w:t xml:space="preserve"> отношении всей научно-технической, технологической, производственной, финансово-экономической и иной информации Заказчика.</w:t>
      </w:r>
    </w:p>
    <w:p w14:paraId="5D9783F0" w14:textId="77777777" w:rsidR="00726694" w:rsidRPr="00013C62" w:rsidRDefault="002A17A6">
      <w:pPr>
        <w:rPr>
          <w:lang w:val="ru-RU"/>
        </w:rPr>
      </w:pPr>
      <w:r w:rsidRPr="00013C62">
        <w:rPr>
          <w:lang w:val="ru-RU"/>
        </w:rPr>
        <w:t xml:space="preserve">8.2. Обработка персональных данных (при наличии технологического доступа к информационным системам Заказчика) осуществляется строго </w:t>
      </w:r>
      <w:r w:rsidRPr="00013C62">
        <w:rPr>
          <w:lang w:val="ru-RU"/>
        </w:rPr>
        <w:t>в рамках поручения Заказчика в соответствии с ч. 3 ст. 6 Федерального закона № 152-ФЗ «О персональных данных» без права передачи третьим лицам без согласия оператора.</w:t>
      </w:r>
    </w:p>
    <w:p w14:paraId="18AD7C56" w14:textId="77777777" w:rsidR="00726694" w:rsidRPr="00013C62" w:rsidRDefault="002A17A6">
      <w:pPr>
        <w:rPr>
          <w:lang w:val="ru-RU"/>
        </w:rPr>
      </w:pPr>
      <w:r w:rsidRPr="00013C62">
        <w:rPr>
          <w:lang w:val="ru-RU"/>
        </w:rPr>
        <w:lastRenderedPageBreak/>
        <w:t>8.3. Все пароли, учетные записи администраторов и конфигурационные файлы передаются исклю</w:t>
      </w:r>
      <w:r w:rsidRPr="00013C62">
        <w:rPr>
          <w:lang w:val="ru-RU"/>
        </w:rPr>
        <w:t xml:space="preserve">чительно по защищенным каналам связи (корпоративные менеджеры паролей с </w:t>
      </w:r>
      <w:r>
        <w:t>E</w:t>
      </w:r>
      <w:r w:rsidRPr="00013C62">
        <w:rPr>
          <w:lang w:val="ru-RU"/>
        </w:rPr>
        <w:t>2</w:t>
      </w:r>
      <w:r>
        <w:t>E</w:t>
      </w:r>
      <w:r w:rsidRPr="00013C62">
        <w:rPr>
          <w:lang w:val="ru-RU"/>
        </w:rPr>
        <w:t xml:space="preserve">-шифрованием, зашифрованные архивы, закрытые </w:t>
      </w:r>
      <w:r>
        <w:t>VPN</w:t>
      </w:r>
      <w:r w:rsidRPr="00013C62">
        <w:rPr>
          <w:lang w:val="ru-RU"/>
        </w:rPr>
        <w:t>-туннели) и подлежат немедленной блокировке и смене при прекращении действия договора.</w:t>
      </w:r>
    </w:p>
    <w:sectPr w:rsidR="00726694" w:rsidRPr="00013C62">
      <w:pgSz w:w="12240" w:h="15840"/>
      <w:pgMar w:top="1152" w:right="1152" w:bottom="1152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25A71"/>
    <w:multiLevelType w:val="multilevel"/>
    <w:tmpl w:val="B450E0FC"/>
    <w:lvl w:ilvl="0">
      <w:start w:val="1"/>
      <w:numFmt w:val="bullet"/>
      <w:pStyle w:val="2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164492"/>
    <w:multiLevelType w:val="multilevel"/>
    <w:tmpl w:val="C68CA204"/>
    <w:lvl w:ilvl="0">
      <w:start w:val="1"/>
      <w:numFmt w:val="bullet"/>
      <w:pStyle w:val="3"/>
      <w:lvlText w:val=""/>
      <w:lvlJc w:val="left"/>
      <w:pPr>
        <w:widowControl/>
        <w:tabs>
          <w:tab w:val="left" w:pos="1080"/>
        </w:tabs>
        <w:ind w:left="108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D13E65"/>
    <w:multiLevelType w:val="multilevel"/>
    <w:tmpl w:val="CD46A97E"/>
    <w:lvl w:ilvl="0">
      <w:start w:val="1"/>
      <w:numFmt w:val="decimal"/>
      <w:pStyle w:val="a"/>
      <w:lvlText w:val="%1."/>
      <w:lvlJc w:val="left"/>
      <w:pPr>
        <w:widowControl/>
        <w:tabs>
          <w:tab w:val="left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192B25"/>
    <w:multiLevelType w:val="multilevel"/>
    <w:tmpl w:val="D08C2454"/>
    <w:lvl w:ilvl="0">
      <w:start w:val="1"/>
      <w:numFmt w:val="decimal"/>
      <w:pStyle w:val="30"/>
      <w:lvlText w:val="%1."/>
      <w:lvlJc w:val="left"/>
      <w:pPr>
        <w:widowControl/>
        <w:tabs>
          <w:tab w:val="left" w:pos="108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8B60C52"/>
    <w:multiLevelType w:val="multilevel"/>
    <w:tmpl w:val="A85EA764"/>
    <w:lvl w:ilvl="0">
      <w:start w:val="1"/>
      <w:numFmt w:val="decimal"/>
      <w:pStyle w:val="20"/>
      <w:lvlText w:val="%1."/>
      <w:lvlJc w:val="left"/>
      <w:pPr>
        <w:widowControl/>
        <w:tabs>
          <w:tab w:val="left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EB5C49"/>
    <w:multiLevelType w:val="multilevel"/>
    <w:tmpl w:val="70DE898E"/>
    <w:lvl w:ilvl="0">
      <w:start w:val="1"/>
      <w:numFmt w:val="bullet"/>
      <w:pStyle w:val="a0"/>
      <w:lvlText w:val=""/>
      <w:lvlJc w:val="left"/>
      <w:pPr>
        <w:widowControl/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694"/>
    <w:rsid w:val="00013C62"/>
    <w:rsid w:val="002A17A6"/>
    <w:rsid w:val="0072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B7DBE"/>
  <w15:docId w15:val="{D80AA6BA-DE02-425B-AE1F-EF9833750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1">
    <w:name w:val="Normal"/>
    <w:link w:val="1"/>
    <w:qFormat/>
    <w:pPr>
      <w:spacing w:after="80"/>
    </w:pPr>
    <w:rPr>
      <w:rFonts w:ascii="Calibri" w:hAnsi="Calibri"/>
      <w:color w:val="2D3748"/>
      <w:sz w:val="21"/>
    </w:rPr>
  </w:style>
  <w:style w:type="paragraph" w:styleId="10">
    <w:name w:val="heading 1"/>
    <w:basedOn w:val="a1"/>
    <w:next w:val="a1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1">
    <w:name w:val="heading 2"/>
    <w:basedOn w:val="a1"/>
    <w:next w:val="a1"/>
    <w:link w:val="22"/>
    <w:uiPriority w:val="9"/>
    <w:qFormat/>
    <w:pPr>
      <w:keepNext/>
      <w:keepLines/>
      <w:spacing w:before="200" w:after="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1">
    <w:name w:val="heading 3"/>
    <w:basedOn w:val="a1"/>
    <w:next w:val="a1"/>
    <w:link w:val="32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1"/>
    <w:next w:val="a1"/>
    <w:link w:val="40"/>
    <w:uiPriority w:val="9"/>
    <w:qFormat/>
    <w:pPr>
      <w:keepNext/>
      <w:keepLines/>
      <w:spacing w:before="200" w:after="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1"/>
    <w:next w:val="a1"/>
    <w:link w:val="50"/>
    <w:uiPriority w:val="9"/>
    <w:qFormat/>
    <w:pPr>
      <w:keepNext/>
      <w:keepLines/>
      <w:spacing w:before="200" w:after="0"/>
      <w:outlineLvl w:val="4"/>
    </w:pPr>
    <w:rPr>
      <w:rFonts w:asciiTheme="majorHAnsi" w:hAnsiTheme="majorHAns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200" w:after="0"/>
      <w:outlineLvl w:val="5"/>
    </w:pPr>
    <w:rPr>
      <w:rFonts w:asciiTheme="majorHAnsi" w:hAnsiTheme="majorHAnsi"/>
      <w:i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200" w:after="0"/>
      <w:outlineLvl w:val="6"/>
    </w:pPr>
    <w:rPr>
      <w:rFonts w:asciiTheme="majorHAnsi" w:hAnsiTheme="majorHAnsi"/>
      <w:i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200" w:after="0"/>
      <w:outlineLvl w:val="7"/>
    </w:pPr>
    <w:rPr>
      <w:rFonts w:asciiTheme="majorHAnsi" w:hAnsiTheme="majorHAnsi"/>
      <w:color w:val="4F81BD" w:themeColor="accent1"/>
      <w:sz w:val="20"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200" w:after="0"/>
      <w:outlineLvl w:val="8"/>
    </w:pPr>
    <w:rPr>
      <w:rFonts w:asciiTheme="majorHAnsi" w:hAnsiTheme="majorHAnsi"/>
      <w:i/>
      <w:color w:val="404040" w:themeColor="text1" w:themeTint="BF"/>
      <w:sz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color w:val="2D3748"/>
      <w:sz w:val="21"/>
    </w:rPr>
  </w:style>
  <w:style w:type="paragraph" w:styleId="23">
    <w:name w:val="toc 2"/>
    <w:next w:val="a1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12">
    <w:name w:val="Основной шрифт абзаца1"/>
    <w:link w:val="41"/>
  </w:style>
  <w:style w:type="paragraph" w:styleId="41">
    <w:name w:val="toc 4"/>
    <w:next w:val="a1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5">
    <w:name w:val="Body Text"/>
    <w:basedOn w:val="a1"/>
    <w:link w:val="a6"/>
    <w:pPr>
      <w:spacing w:after="120"/>
    </w:pPr>
  </w:style>
  <w:style w:type="character" w:customStyle="1" w:styleId="a6">
    <w:name w:val="Основной текст Знак"/>
    <w:basedOn w:val="1"/>
    <w:link w:val="a5"/>
    <w:rPr>
      <w:rFonts w:ascii="Calibri" w:hAnsi="Calibri"/>
      <w:color w:val="2D3748"/>
      <w:sz w:val="21"/>
    </w:rPr>
  </w:style>
  <w:style w:type="character" w:customStyle="1" w:styleId="70">
    <w:name w:val="Заголовок 7 Знак"/>
    <w:basedOn w:val="1"/>
    <w:link w:val="7"/>
    <w:rPr>
      <w:rFonts w:asciiTheme="majorHAnsi" w:hAnsiTheme="majorHAnsi"/>
      <w:i/>
      <w:color w:val="404040" w:themeColor="text1" w:themeTint="BF"/>
      <w:sz w:val="21"/>
    </w:rPr>
  </w:style>
  <w:style w:type="paragraph" w:styleId="61">
    <w:name w:val="toc 6"/>
    <w:next w:val="a1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1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7">
    <w:name w:val="macro"/>
    <w:link w:val="a8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</w:rPr>
  </w:style>
  <w:style w:type="character" w:customStyle="1" w:styleId="a8">
    <w:name w:val="Текст макроса Знак"/>
    <w:link w:val="a7"/>
    <w:rPr>
      <w:rFonts w:ascii="Courier" w:hAnsi="Courier"/>
      <w:sz w:val="20"/>
    </w:rPr>
  </w:style>
  <w:style w:type="paragraph" w:styleId="a9">
    <w:name w:val="List Continue"/>
    <w:basedOn w:val="a1"/>
    <w:link w:val="aa"/>
    <w:pPr>
      <w:spacing w:after="120"/>
      <w:ind w:left="360"/>
      <w:contextualSpacing/>
    </w:pPr>
  </w:style>
  <w:style w:type="character" w:customStyle="1" w:styleId="aa">
    <w:name w:val="Продолжение списка Знак"/>
    <w:basedOn w:val="1"/>
    <w:link w:val="a9"/>
    <w:rPr>
      <w:rFonts w:ascii="Calibri" w:hAnsi="Calibri"/>
      <w:color w:val="2D3748"/>
      <w:sz w:val="21"/>
    </w:rPr>
  </w:style>
  <w:style w:type="paragraph" w:styleId="ab">
    <w:name w:val="No Spacing"/>
    <w:link w:val="ac"/>
    <w:pPr>
      <w:spacing w:after="0" w:line="240" w:lineRule="auto"/>
    </w:pPr>
  </w:style>
  <w:style w:type="character" w:customStyle="1" w:styleId="ac">
    <w:name w:val="Без интервала Знак"/>
    <w:link w:val="ab"/>
  </w:style>
  <w:style w:type="paragraph" w:styleId="25">
    <w:name w:val="List 2"/>
    <w:basedOn w:val="a1"/>
    <w:link w:val="26"/>
    <w:pPr>
      <w:ind w:left="720" w:hanging="360"/>
      <w:contextualSpacing/>
    </w:pPr>
  </w:style>
  <w:style w:type="character" w:customStyle="1" w:styleId="26">
    <w:name w:val="Список 2 Знак"/>
    <w:basedOn w:val="1"/>
    <w:link w:val="25"/>
    <w:rPr>
      <w:rFonts w:ascii="Calibri" w:hAnsi="Calibri"/>
      <w:color w:val="2D3748"/>
      <w:sz w:val="21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2">
    <w:name w:val="Заголовок 3 Знак"/>
    <w:basedOn w:val="1"/>
    <w:link w:val="31"/>
    <w:rPr>
      <w:rFonts w:asciiTheme="majorHAnsi" w:hAnsiTheme="majorHAnsi"/>
      <w:b/>
      <w:color w:val="4F81BD" w:themeColor="accent1"/>
      <w:sz w:val="21"/>
    </w:rPr>
  </w:style>
  <w:style w:type="paragraph" w:styleId="33">
    <w:name w:val="List Continue 3"/>
    <w:basedOn w:val="a1"/>
    <w:link w:val="34"/>
    <w:pPr>
      <w:spacing w:after="120"/>
      <w:ind w:left="1080"/>
      <w:contextualSpacing/>
    </w:pPr>
  </w:style>
  <w:style w:type="character" w:customStyle="1" w:styleId="34">
    <w:name w:val="Продолжение списка 3 Знак"/>
    <w:basedOn w:val="1"/>
    <w:link w:val="33"/>
    <w:rPr>
      <w:rFonts w:ascii="Calibri" w:hAnsi="Calibri"/>
      <w:color w:val="2D3748"/>
      <w:sz w:val="21"/>
    </w:rPr>
  </w:style>
  <w:style w:type="paragraph" w:styleId="30">
    <w:name w:val="List Number 3"/>
    <w:basedOn w:val="a1"/>
    <w:link w:val="35"/>
    <w:pPr>
      <w:numPr>
        <w:numId w:val="2"/>
      </w:numPr>
      <w:contextualSpacing/>
    </w:pPr>
  </w:style>
  <w:style w:type="character" w:customStyle="1" w:styleId="35">
    <w:name w:val="Нумерованный список 3 Знак"/>
    <w:basedOn w:val="1"/>
    <w:link w:val="30"/>
    <w:rPr>
      <w:rFonts w:ascii="Calibri" w:hAnsi="Calibri"/>
      <w:color w:val="2D3748"/>
      <w:sz w:val="21"/>
    </w:rPr>
  </w:style>
  <w:style w:type="paragraph" w:styleId="3">
    <w:name w:val="List Bullet 3"/>
    <w:basedOn w:val="a1"/>
    <w:link w:val="36"/>
    <w:pPr>
      <w:numPr>
        <w:numId w:val="3"/>
      </w:numPr>
      <w:contextualSpacing/>
    </w:pPr>
  </w:style>
  <w:style w:type="character" w:customStyle="1" w:styleId="36">
    <w:name w:val="Маркированный список 3 Знак"/>
    <w:basedOn w:val="1"/>
    <w:link w:val="3"/>
    <w:rPr>
      <w:rFonts w:ascii="Calibri" w:hAnsi="Calibri"/>
      <w:color w:val="2D3748"/>
      <w:sz w:val="21"/>
    </w:rPr>
  </w:style>
  <w:style w:type="paragraph" w:styleId="27">
    <w:name w:val="Quote"/>
    <w:basedOn w:val="a1"/>
    <w:next w:val="a1"/>
    <w:link w:val="28"/>
    <w:rPr>
      <w:i/>
      <w:color w:val="000000" w:themeColor="text1"/>
    </w:rPr>
  </w:style>
  <w:style w:type="character" w:customStyle="1" w:styleId="28">
    <w:name w:val="Цитата 2 Знак"/>
    <w:basedOn w:val="1"/>
    <w:link w:val="27"/>
    <w:rPr>
      <w:rFonts w:ascii="Calibri" w:hAnsi="Calibri"/>
      <w:i/>
      <w:color w:val="000000" w:themeColor="text1"/>
      <w:sz w:val="21"/>
    </w:rPr>
  </w:style>
  <w:style w:type="character" w:customStyle="1" w:styleId="90">
    <w:name w:val="Заголовок 9 Знак"/>
    <w:basedOn w:val="1"/>
    <w:link w:val="9"/>
    <w:rPr>
      <w:rFonts w:asciiTheme="majorHAnsi" w:hAnsiTheme="majorHAnsi"/>
      <w:i/>
      <w:color w:val="404040" w:themeColor="text1" w:themeTint="BF"/>
      <w:sz w:val="20"/>
    </w:rPr>
  </w:style>
  <w:style w:type="paragraph" w:customStyle="1" w:styleId="13">
    <w:name w:val="Сильная ссылка1"/>
    <w:basedOn w:val="12"/>
    <w:link w:val="ad"/>
    <w:rPr>
      <w:b/>
      <w:smallCaps/>
      <w:color w:val="C0504D" w:themeColor="accent2"/>
      <w:spacing w:val="5"/>
      <w:u w:val="single"/>
    </w:rPr>
  </w:style>
  <w:style w:type="character" w:styleId="ad">
    <w:name w:val="Intense Reference"/>
    <w:basedOn w:val="a2"/>
    <w:link w:val="13"/>
    <w:rPr>
      <w:b/>
      <w:smallCaps/>
      <w:color w:val="C0504D" w:themeColor="accent2"/>
      <w:spacing w:val="5"/>
      <w:u w:val="single"/>
    </w:rPr>
  </w:style>
  <w:style w:type="paragraph" w:styleId="ae">
    <w:name w:val="footer"/>
    <w:basedOn w:val="a1"/>
    <w:link w:val="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Нижний колонтитул Знак"/>
    <w:basedOn w:val="1"/>
    <w:link w:val="ae"/>
    <w:rPr>
      <w:rFonts w:ascii="Calibri" w:hAnsi="Calibri"/>
      <w:color w:val="2D3748"/>
      <w:sz w:val="21"/>
    </w:rPr>
  </w:style>
  <w:style w:type="paragraph" w:customStyle="1" w:styleId="14">
    <w:name w:val="Слабое выделение1"/>
    <w:basedOn w:val="12"/>
    <w:link w:val="af0"/>
    <w:rPr>
      <w:i/>
      <w:color w:val="808080" w:themeColor="text1" w:themeTint="7F"/>
    </w:rPr>
  </w:style>
  <w:style w:type="character" w:styleId="af0">
    <w:name w:val="Subtle Emphasis"/>
    <w:basedOn w:val="a2"/>
    <w:link w:val="14"/>
    <w:rPr>
      <w:i/>
      <w:color w:val="808080" w:themeColor="text1" w:themeTint="7F"/>
    </w:rPr>
  </w:style>
  <w:style w:type="paragraph" w:styleId="29">
    <w:name w:val="List Continue 2"/>
    <w:basedOn w:val="a1"/>
    <w:link w:val="2a"/>
    <w:pPr>
      <w:spacing w:after="120"/>
      <w:ind w:left="720"/>
      <w:contextualSpacing/>
    </w:pPr>
  </w:style>
  <w:style w:type="character" w:customStyle="1" w:styleId="2a">
    <w:name w:val="Продолжение списка 2 Знак"/>
    <w:basedOn w:val="1"/>
    <w:link w:val="29"/>
    <w:rPr>
      <w:rFonts w:ascii="Calibri" w:hAnsi="Calibri"/>
      <w:color w:val="2D3748"/>
      <w:sz w:val="21"/>
    </w:rPr>
  </w:style>
  <w:style w:type="paragraph" w:styleId="2">
    <w:name w:val="List Bullet 2"/>
    <w:basedOn w:val="a1"/>
    <w:link w:val="2b"/>
    <w:pPr>
      <w:numPr>
        <w:numId w:val="4"/>
      </w:numPr>
      <w:contextualSpacing/>
    </w:pPr>
  </w:style>
  <w:style w:type="character" w:customStyle="1" w:styleId="2b">
    <w:name w:val="Маркированный список 2 Знак"/>
    <w:basedOn w:val="1"/>
    <w:link w:val="2"/>
    <w:rPr>
      <w:rFonts w:ascii="Calibri" w:hAnsi="Calibri"/>
      <w:color w:val="2D3748"/>
      <w:sz w:val="21"/>
    </w:rPr>
  </w:style>
  <w:style w:type="paragraph" w:styleId="af1">
    <w:name w:val="Intense Quote"/>
    <w:basedOn w:val="a1"/>
    <w:next w:val="a1"/>
    <w:link w:val="af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i/>
      <w:color w:val="4F81BD" w:themeColor="accent1"/>
    </w:rPr>
  </w:style>
  <w:style w:type="character" w:customStyle="1" w:styleId="af2">
    <w:name w:val="Выделенная цитата Знак"/>
    <w:basedOn w:val="1"/>
    <w:link w:val="af1"/>
    <w:rPr>
      <w:rFonts w:ascii="Calibri" w:hAnsi="Calibri"/>
      <w:b/>
      <w:i/>
      <w:color w:val="4F81BD" w:themeColor="accent1"/>
      <w:sz w:val="21"/>
    </w:rPr>
  </w:style>
  <w:style w:type="paragraph" w:customStyle="1" w:styleId="15">
    <w:name w:val="Строгий1"/>
    <w:basedOn w:val="12"/>
    <w:link w:val="af3"/>
    <w:rPr>
      <w:b/>
    </w:rPr>
  </w:style>
  <w:style w:type="character" w:styleId="af3">
    <w:name w:val="Strong"/>
    <w:basedOn w:val="a2"/>
    <w:link w:val="15"/>
    <w:rPr>
      <w:b/>
    </w:rPr>
  </w:style>
  <w:style w:type="paragraph" w:styleId="37">
    <w:name w:val="toc 3"/>
    <w:next w:val="a1"/>
    <w:link w:val="38"/>
    <w:uiPriority w:val="39"/>
    <w:pPr>
      <w:ind w:left="400"/>
    </w:pPr>
    <w:rPr>
      <w:rFonts w:ascii="XO Thames" w:hAnsi="XO Thames"/>
      <w:sz w:val="28"/>
    </w:rPr>
  </w:style>
  <w:style w:type="character" w:customStyle="1" w:styleId="38">
    <w:name w:val="Оглавление 3 Знак"/>
    <w:link w:val="37"/>
    <w:rPr>
      <w:rFonts w:ascii="XO Thames" w:hAnsi="XO Thames"/>
      <w:sz w:val="28"/>
    </w:rPr>
  </w:style>
  <w:style w:type="paragraph" w:styleId="20">
    <w:name w:val="List Number 2"/>
    <w:basedOn w:val="a1"/>
    <w:link w:val="2c"/>
    <w:pPr>
      <w:numPr>
        <w:numId w:val="5"/>
      </w:numPr>
      <w:contextualSpacing/>
    </w:pPr>
  </w:style>
  <w:style w:type="character" w:customStyle="1" w:styleId="2c">
    <w:name w:val="Нумерованный список 2 Знак"/>
    <w:basedOn w:val="1"/>
    <w:link w:val="20"/>
    <w:rPr>
      <w:rFonts w:ascii="Calibri" w:hAnsi="Calibri"/>
      <w:color w:val="2D3748"/>
      <w:sz w:val="21"/>
    </w:rPr>
  </w:style>
  <w:style w:type="character" w:customStyle="1" w:styleId="50">
    <w:name w:val="Заголовок 5 Знак"/>
    <w:basedOn w:val="1"/>
    <w:link w:val="5"/>
    <w:rPr>
      <w:rFonts w:asciiTheme="majorHAnsi" w:hAnsiTheme="majorHAnsi"/>
      <w:color w:val="243F60" w:themeColor="accent1" w:themeShade="7F"/>
      <w:sz w:val="21"/>
    </w:rPr>
  </w:style>
  <w:style w:type="paragraph" w:customStyle="1" w:styleId="16">
    <w:name w:val="Название книги1"/>
    <w:basedOn w:val="12"/>
    <w:link w:val="af4"/>
    <w:rPr>
      <w:b/>
      <w:smallCaps/>
      <w:spacing w:val="5"/>
    </w:rPr>
  </w:style>
  <w:style w:type="character" w:styleId="af4">
    <w:name w:val="Book Title"/>
    <w:basedOn w:val="a2"/>
    <w:link w:val="16"/>
    <w:rPr>
      <w:b/>
      <w:smallCaps/>
      <w:spacing w:val="5"/>
    </w:rPr>
  </w:style>
  <w:style w:type="paragraph" w:styleId="af5">
    <w:name w:val="List"/>
    <w:basedOn w:val="a1"/>
    <w:link w:val="af6"/>
    <w:pPr>
      <w:ind w:left="360" w:hanging="360"/>
      <w:contextualSpacing/>
    </w:pPr>
  </w:style>
  <w:style w:type="character" w:customStyle="1" w:styleId="af6">
    <w:name w:val="Список Знак"/>
    <w:basedOn w:val="1"/>
    <w:link w:val="af5"/>
    <w:rPr>
      <w:rFonts w:ascii="Calibri" w:hAnsi="Calibri"/>
      <w:color w:val="2D3748"/>
      <w:sz w:val="21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7">
    <w:name w:val="Гиперссылка1"/>
    <w:link w:val="af7"/>
    <w:rPr>
      <w:color w:val="0000FF"/>
      <w:u w:val="single"/>
    </w:rPr>
  </w:style>
  <w:style w:type="character" w:styleId="af7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Theme="majorHAnsi" w:hAnsiTheme="majorHAnsi"/>
      <w:color w:val="4F81BD" w:themeColor="accent1"/>
      <w:sz w:val="20"/>
    </w:rPr>
  </w:style>
  <w:style w:type="paragraph" w:styleId="af8">
    <w:name w:val="TOC Heading"/>
    <w:basedOn w:val="10"/>
    <w:next w:val="a1"/>
    <w:link w:val="af9"/>
    <w:pPr>
      <w:outlineLvl w:val="8"/>
    </w:pPr>
  </w:style>
  <w:style w:type="character" w:customStyle="1" w:styleId="af9">
    <w:name w:val="Заголовок оглавления Знак"/>
    <w:basedOn w:val="11"/>
    <w:link w:val="af8"/>
    <w:rPr>
      <w:rFonts w:asciiTheme="majorHAnsi" w:hAnsiTheme="majorHAnsi"/>
      <w:b/>
      <w:color w:val="365F91" w:themeColor="accent1" w:themeShade="BF"/>
      <w:sz w:val="28"/>
    </w:rPr>
  </w:style>
  <w:style w:type="paragraph" w:styleId="18">
    <w:name w:val="toc 1"/>
    <w:next w:val="a1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1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39">
    <w:name w:val="Body Text 3"/>
    <w:basedOn w:val="a1"/>
    <w:link w:val="3a"/>
    <w:pPr>
      <w:spacing w:after="120"/>
    </w:pPr>
    <w:rPr>
      <w:sz w:val="16"/>
    </w:rPr>
  </w:style>
  <w:style w:type="character" w:customStyle="1" w:styleId="3a">
    <w:name w:val="Основной текст 3 Знак"/>
    <w:basedOn w:val="1"/>
    <w:link w:val="39"/>
    <w:rPr>
      <w:rFonts w:ascii="Calibri" w:hAnsi="Calibri"/>
      <w:color w:val="2D3748"/>
      <w:sz w:val="16"/>
    </w:rPr>
  </w:style>
  <w:style w:type="paragraph" w:styleId="2d">
    <w:name w:val="Body Text 2"/>
    <w:basedOn w:val="a1"/>
    <w:link w:val="2e"/>
    <w:pPr>
      <w:spacing w:after="120" w:line="480" w:lineRule="auto"/>
    </w:pPr>
  </w:style>
  <w:style w:type="character" w:customStyle="1" w:styleId="2e">
    <w:name w:val="Основной текст 2 Знак"/>
    <w:basedOn w:val="1"/>
    <w:link w:val="2d"/>
    <w:rPr>
      <w:rFonts w:ascii="Calibri" w:hAnsi="Calibri"/>
      <w:color w:val="2D3748"/>
      <w:sz w:val="21"/>
    </w:rPr>
  </w:style>
  <w:style w:type="paragraph" w:styleId="81">
    <w:name w:val="toc 8"/>
    <w:next w:val="a1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3b">
    <w:name w:val="List 3"/>
    <w:basedOn w:val="a1"/>
    <w:link w:val="3c"/>
    <w:pPr>
      <w:ind w:left="1080" w:hanging="360"/>
      <w:contextualSpacing/>
    </w:pPr>
  </w:style>
  <w:style w:type="character" w:customStyle="1" w:styleId="3c">
    <w:name w:val="Список 3 Знак"/>
    <w:basedOn w:val="1"/>
    <w:link w:val="3b"/>
    <w:rPr>
      <w:rFonts w:ascii="Calibri" w:hAnsi="Calibri"/>
      <w:color w:val="2D3748"/>
      <w:sz w:val="21"/>
    </w:rPr>
  </w:style>
  <w:style w:type="paragraph" w:styleId="afa">
    <w:name w:val="header"/>
    <w:basedOn w:val="a1"/>
    <w:link w:val="a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b">
    <w:name w:val="Верхний колонтитул Знак"/>
    <w:basedOn w:val="1"/>
    <w:link w:val="afa"/>
    <w:rPr>
      <w:rFonts w:ascii="Calibri" w:hAnsi="Calibri"/>
      <w:color w:val="2D3748"/>
      <w:sz w:val="21"/>
    </w:rPr>
  </w:style>
  <w:style w:type="paragraph" w:customStyle="1" w:styleId="1a">
    <w:name w:val="Слабая ссылка1"/>
    <w:basedOn w:val="12"/>
    <w:link w:val="afc"/>
    <w:rPr>
      <w:smallCaps/>
      <w:color w:val="C0504D" w:themeColor="accent2"/>
      <w:u w:val="single"/>
    </w:rPr>
  </w:style>
  <w:style w:type="character" w:styleId="afc">
    <w:name w:val="Subtle Reference"/>
    <w:basedOn w:val="a2"/>
    <w:link w:val="1a"/>
    <w:rPr>
      <w:smallCaps/>
      <w:color w:val="C0504D" w:themeColor="accent2"/>
      <w:u w:val="single"/>
    </w:rPr>
  </w:style>
  <w:style w:type="paragraph" w:styleId="51">
    <w:name w:val="toc 5"/>
    <w:next w:val="a1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">
    <w:name w:val="List Number"/>
    <w:basedOn w:val="a1"/>
    <w:link w:val="afd"/>
    <w:pPr>
      <w:numPr>
        <w:numId w:val="6"/>
      </w:numPr>
      <w:contextualSpacing/>
    </w:pPr>
  </w:style>
  <w:style w:type="character" w:customStyle="1" w:styleId="afd">
    <w:name w:val="Нумерованный список Знак"/>
    <w:basedOn w:val="1"/>
    <w:link w:val="a"/>
    <w:rPr>
      <w:rFonts w:ascii="Calibri" w:hAnsi="Calibri"/>
      <w:color w:val="2D3748"/>
      <w:sz w:val="21"/>
    </w:rPr>
  </w:style>
  <w:style w:type="paragraph" w:customStyle="1" w:styleId="1b">
    <w:name w:val="Сильное выделение1"/>
    <w:basedOn w:val="12"/>
    <w:link w:val="afe"/>
    <w:rPr>
      <w:b/>
      <w:i/>
      <w:color w:val="4F81BD" w:themeColor="accent1"/>
    </w:rPr>
  </w:style>
  <w:style w:type="character" w:styleId="afe">
    <w:name w:val="Intense Emphasis"/>
    <w:basedOn w:val="a2"/>
    <w:link w:val="1b"/>
    <w:rPr>
      <w:b/>
      <w:i/>
      <w:color w:val="4F81BD" w:themeColor="accent1"/>
    </w:rPr>
  </w:style>
  <w:style w:type="paragraph" w:customStyle="1" w:styleId="1c">
    <w:name w:val="Выделение1"/>
    <w:basedOn w:val="12"/>
    <w:link w:val="aff"/>
    <w:rPr>
      <w:i/>
    </w:rPr>
  </w:style>
  <w:style w:type="character" w:styleId="aff">
    <w:name w:val="Emphasis"/>
    <w:basedOn w:val="a2"/>
    <w:link w:val="1c"/>
    <w:rPr>
      <w:i/>
    </w:rPr>
  </w:style>
  <w:style w:type="paragraph" w:styleId="aff0">
    <w:name w:val="Subtitle"/>
    <w:basedOn w:val="a1"/>
    <w:next w:val="a1"/>
    <w:link w:val="aff1"/>
    <w:uiPriority w:val="11"/>
    <w:qFormat/>
    <w:pPr>
      <w:numPr>
        <w:ilvl w:val="1"/>
      </w:numPr>
    </w:pPr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ff1">
    <w:name w:val="Подзаголовок Знак"/>
    <w:basedOn w:val="1"/>
    <w:link w:val="aff0"/>
    <w:rPr>
      <w:rFonts w:asciiTheme="majorHAnsi" w:hAnsiTheme="majorHAnsi"/>
      <w:i/>
      <w:color w:val="4F81BD" w:themeColor="accent1"/>
      <w:spacing w:val="15"/>
      <w:sz w:val="24"/>
    </w:rPr>
  </w:style>
  <w:style w:type="paragraph" w:styleId="aff2">
    <w:name w:val="Title"/>
    <w:basedOn w:val="a1"/>
    <w:next w:val="a1"/>
    <w:link w:val="af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f3">
    <w:name w:val="Заголовок Знак"/>
    <w:basedOn w:val="1"/>
    <w:link w:val="aff2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b/>
      <w:i/>
      <w:color w:val="4F81BD" w:themeColor="accent1"/>
      <w:sz w:val="21"/>
    </w:rPr>
  </w:style>
  <w:style w:type="paragraph" w:styleId="aff4">
    <w:name w:val="caption"/>
    <w:basedOn w:val="a1"/>
    <w:next w:val="a1"/>
    <w:link w:val="aff5"/>
    <w:pPr>
      <w:spacing w:line="240" w:lineRule="auto"/>
    </w:pPr>
    <w:rPr>
      <w:b/>
      <w:color w:val="4F81BD" w:themeColor="accent1"/>
      <w:sz w:val="18"/>
    </w:rPr>
  </w:style>
  <w:style w:type="character" w:customStyle="1" w:styleId="aff5">
    <w:name w:val="Название объекта Знак"/>
    <w:basedOn w:val="1"/>
    <w:link w:val="aff4"/>
    <w:rPr>
      <w:rFonts w:ascii="Calibri" w:hAnsi="Calibri"/>
      <w:b/>
      <w:color w:val="4F81BD" w:themeColor="accent1"/>
      <w:sz w:val="18"/>
    </w:rPr>
  </w:style>
  <w:style w:type="paragraph" w:styleId="a0">
    <w:name w:val="List Bullet"/>
    <w:basedOn w:val="a1"/>
    <w:link w:val="aff6"/>
    <w:pPr>
      <w:numPr>
        <w:numId w:val="1"/>
      </w:numPr>
      <w:contextualSpacing/>
    </w:pPr>
  </w:style>
  <w:style w:type="character" w:customStyle="1" w:styleId="aff6">
    <w:name w:val="Маркированный список Знак"/>
    <w:basedOn w:val="1"/>
    <w:link w:val="a0"/>
    <w:rPr>
      <w:rFonts w:ascii="Calibri" w:hAnsi="Calibri"/>
      <w:color w:val="2D3748"/>
      <w:sz w:val="21"/>
    </w:rPr>
  </w:style>
  <w:style w:type="character" w:customStyle="1" w:styleId="22">
    <w:name w:val="Заголовок 2 Знак"/>
    <w:basedOn w:val="1"/>
    <w:link w:val="21"/>
    <w:rPr>
      <w:rFonts w:asciiTheme="majorHAnsi" w:hAnsiTheme="majorHAnsi"/>
      <w:b/>
      <w:color w:val="4F81BD" w:themeColor="accent1"/>
      <w:sz w:val="26"/>
    </w:rPr>
  </w:style>
  <w:style w:type="paragraph" w:styleId="aff7">
    <w:name w:val="List Paragraph"/>
    <w:basedOn w:val="a1"/>
    <w:link w:val="aff8"/>
    <w:pPr>
      <w:ind w:left="720"/>
      <w:contextualSpacing/>
    </w:pPr>
  </w:style>
  <w:style w:type="character" w:customStyle="1" w:styleId="aff8">
    <w:name w:val="Абзац списка Знак"/>
    <w:basedOn w:val="1"/>
    <w:link w:val="aff7"/>
    <w:rPr>
      <w:rFonts w:ascii="Calibri" w:hAnsi="Calibri"/>
      <w:color w:val="2D3748"/>
      <w:sz w:val="21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i/>
      <w:color w:val="243F60" w:themeColor="accent1" w:themeShade="7F"/>
      <w:sz w:val="21"/>
    </w:rPr>
  </w:style>
  <w:style w:type="table" w:styleId="1-6">
    <w:name w:val="Medium List 1 Accent 6"/>
    <w:basedOn w:val="a3"/>
    <w:pPr>
      <w:spacing w:after="0" w:line="240" w:lineRule="auto"/>
    </w:pPr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</w:style>
  <w:style w:type="table" w:styleId="2-5">
    <w:name w:val="Medium Grid 2 Accent 5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</w:style>
  <w:style w:type="table" w:styleId="-1">
    <w:name w:val="Light Grid Accent 1"/>
    <w:basedOn w:val="a3"/>
    <w:pPr>
      <w:spacing w:after="0" w:line="240" w:lineRule="auto"/>
    </w:p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</w:style>
  <w:style w:type="table" w:styleId="-6">
    <w:name w:val="Light Shading Accent 6"/>
    <w:basedOn w:val="a3"/>
    <w:pPr>
      <w:spacing w:after="0" w:line="240" w:lineRule="auto"/>
    </w:pPr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</w:style>
  <w:style w:type="table" w:styleId="1-3">
    <w:name w:val="Medium List 1 Accent 3"/>
    <w:basedOn w:val="a3"/>
    <w:pPr>
      <w:spacing w:after="0" w:line="240" w:lineRule="auto"/>
    </w:pPr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</w:style>
  <w:style w:type="table" w:styleId="1-5">
    <w:name w:val="Medium Grid 1 Accent 5"/>
    <w:basedOn w:val="a3"/>
    <w:pPr>
      <w:spacing w:after="0" w:line="240" w:lineRule="auto"/>
    </w:pPr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</w:style>
  <w:style w:type="table" w:styleId="-4">
    <w:name w:val="Colorful Grid Accent 4"/>
    <w:basedOn w:val="a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</w:style>
  <w:style w:type="table" w:styleId="-40">
    <w:name w:val="Light Shading Accent 4"/>
    <w:basedOn w:val="a3"/>
    <w:pPr>
      <w:spacing w:after="0" w:line="240" w:lineRule="auto"/>
    </w:pPr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</w:style>
  <w:style w:type="table" w:styleId="-2">
    <w:name w:val="Light Shading Accent 2"/>
    <w:basedOn w:val="a3"/>
    <w:pPr>
      <w:spacing w:after="0" w:line="240" w:lineRule="auto"/>
    </w:pPr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</w:style>
  <w:style w:type="table" w:styleId="aff9">
    <w:name w:val="Light Shading"/>
    <w:basedOn w:val="a3"/>
    <w:pPr>
      <w:spacing w:after="0" w:line="240" w:lineRule="auto"/>
    </w:pPr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</w:style>
  <w:style w:type="table" w:styleId="1-30">
    <w:name w:val="Medium Shading 1 Accent 3"/>
    <w:basedOn w:val="a3"/>
    <w:pPr>
      <w:spacing w:after="0" w:line="240" w:lineRule="auto"/>
    </w:pPr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</w:style>
  <w:style w:type="table" w:styleId="-10">
    <w:name w:val="Dark List Accent 1"/>
    <w:basedOn w:val="a3"/>
    <w:pPr>
      <w:spacing w:after="0" w:line="240" w:lineRule="auto"/>
    </w:pPr>
    <w:rPr>
      <w:color w:val="FFFFFF" w:themeColor="background1"/>
    </w:rPr>
    <w:tblPr/>
  </w:style>
  <w:style w:type="table" w:styleId="2-1">
    <w:name w:val="Medium Shading 2 Accent 1"/>
    <w:basedOn w:val="a3"/>
    <w:pPr>
      <w:spacing w:after="0" w:line="240" w:lineRule="auto"/>
    </w:pPr>
    <w:tblPr>
      <w:tblBorders>
        <w:top w:val="single" w:sz="18" w:space="0" w:color="000000"/>
        <w:bottom w:val="single" w:sz="18" w:space="0" w:color="000000"/>
      </w:tblBorders>
    </w:tblPr>
  </w:style>
  <w:style w:type="table" w:styleId="-5">
    <w:name w:val="Dark List Accent 5"/>
    <w:basedOn w:val="a3"/>
    <w:pPr>
      <w:spacing w:after="0" w:line="240" w:lineRule="auto"/>
    </w:pPr>
    <w:rPr>
      <w:color w:val="FFFFFF" w:themeColor="background1"/>
    </w:rPr>
    <w:tblPr/>
  </w:style>
  <w:style w:type="table" w:styleId="-50">
    <w:name w:val="Colorful Shading Accent 5"/>
    <w:basedOn w:val="a3"/>
    <w:pPr>
      <w:spacing w:after="0" w:line="240" w:lineRule="auto"/>
    </w:pPr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-11">
    <w:name w:val="Light List Accent 1"/>
    <w:basedOn w:val="a3"/>
    <w:pPr>
      <w:spacing w:after="0" w:line="240" w:lineRule="auto"/>
    </w:p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</w:style>
  <w:style w:type="table" w:styleId="2-4">
    <w:name w:val="Medium List 2 Accent 4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</w:style>
  <w:style w:type="table" w:styleId="1-4">
    <w:name w:val="Medium Shading 1 Accent 4"/>
    <w:basedOn w:val="a3"/>
    <w:pPr>
      <w:spacing w:after="0" w:line="240" w:lineRule="auto"/>
    </w:pPr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</w:style>
  <w:style w:type="table" w:styleId="2-3">
    <w:name w:val="Medium Grid 2 Accent 3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</w:style>
  <w:style w:type="table" w:styleId="1-50">
    <w:name w:val="Medium List 1 Accent 5"/>
    <w:basedOn w:val="a3"/>
    <w:pPr>
      <w:spacing w:after="0" w:line="240" w:lineRule="auto"/>
    </w:pPr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</w:style>
  <w:style w:type="table" w:styleId="2f">
    <w:name w:val="Medium List 2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</w:style>
  <w:style w:type="table" w:styleId="1-51">
    <w:name w:val="Medium Shading 1 Accent 5"/>
    <w:basedOn w:val="a3"/>
    <w:pPr>
      <w:spacing w:after="0" w:line="240" w:lineRule="auto"/>
    </w:pPr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</w:style>
  <w:style w:type="table" w:styleId="2-6">
    <w:name w:val="Medium List 2 Accent 6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</w:style>
  <w:style w:type="table" w:styleId="affa">
    <w:name w:val="Colorful Grid"/>
    <w:basedOn w:val="a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</w:style>
  <w:style w:type="table" w:styleId="affb">
    <w:name w:val="Table Grid"/>
    <w:basedOn w:val="a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-1">
    <w:name w:val="Medium List 1 Accent 1"/>
    <w:basedOn w:val="a3"/>
    <w:pPr>
      <w:spacing w:after="0" w:line="240" w:lineRule="auto"/>
    </w:pPr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</w:style>
  <w:style w:type="table" w:styleId="2-2">
    <w:name w:val="Medium Shading 2 Accent 2"/>
    <w:basedOn w:val="a3"/>
    <w:pPr>
      <w:spacing w:after="0" w:line="240" w:lineRule="auto"/>
    </w:pPr>
    <w:tblPr>
      <w:tblBorders>
        <w:top w:val="single" w:sz="18" w:space="0" w:color="000000"/>
        <w:bottom w:val="single" w:sz="18" w:space="0" w:color="000000"/>
      </w:tblBorders>
    </w:tblPr>
  </w:style>
  <w:style w:type="table" w:styleId="3d">
    <w:name w:val="Medium Grid 3"/>
    <w:basedOn w:val="a3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</w:style>
  <w:style w:type="table" w:styleId="-3">
    <w:name w:val="Colorful Shading Accent 3"/>
    <w:basedOn w:val="a3"/>
    <w:pPr>
      <w:spacing w:after="0" w:line="240" w:lineRule="auto"/>
    </w:pPr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affc">
    <w:name w:val="Light Grid"/>
    <w:basedOn w:val="a3"/>
    <w:pPr>
      <w:spacing w:after="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</w:style>
  <w:style w:type="table" w:styleId="1-40">
    <w:name w:val="Medium Grid 1 Accent 4"/>
    <w:basedOn w:val="a3"/>
    <w:pPr>
      <w:spacing w:after="0" w:line="240" w:lineRule="auto"/>
    </w:pPr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</w:style>
  <w:style w:type="table" w:styleId="1-2">
    <w:name w:val="Medium Shading 1 Accent 2"/>
    <w:basedOn w:val="a3"/>
    <w:pPr>
      <w:spacing w:after="0" w:line="240" w:lineRule="auto"/>
    </w:pPr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</w:style>
  <w:style w:type="table" w:styleId="2-10">
    <w:name w:val="Medium Grid 2 Accent 1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</w:style>
  <w:style w:type="table" w:styleId="1-20">
    <w:name w:val="Medium Grid 1 Accent 2"/>
    <w:basedOn w:val="a3"/>
    <w:pPr>
      <w:spacing w:after="0" w:line="240" w:lineRule="auto"/>
    </w:pPr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</w:style>
  <w:style w:type="table" w:styleId="-12">
    <w:name w:val="Colorful Grid Accent 1"/>
    <w:basedOn w:val="a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</w:style>
  <w:style w:type="table" w:styleId="2f0">
    <w:name w:val="Medium Grid 2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</w:style>
  <w:style w:type="table" w:styleId="1-41">
    <w:name w:val="Medium List 1 Accent 4"/>
    <w:basedOn w:val="a3"/>
    <w:pPr>
      <w:spacing w:after="0" w:line="240" w:lineRule="auto"/>
    </w:pPr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</w:style>
  <w:style w:type="table" w:styleId="-60">
    <w:name w:val="Light Grid Accent 6"/>
    <w:basedOn w:val="a3"/>
    <w:pPr>
      <w:spacing w:after="0" w:line="240" w:lineRule="auto"/>
    </w:p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</w:style>
  <w:style w:type="table" w:styleId="-41">
    <w:name w:val="Colorful Shading Accent 4"/>
    <w:basedOn w:val="a3"/>
    <w:pPr>
      <w:spacing w:after="0" w:line="240" w:lineRule="auto"/>
    </w:pPr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2-40">
    <w:name w:val="Medium Grid 2 Accent 4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</w:style>
  <w:style w:type="table" w:styleId="3-6">
    <w:name w:val="Medium Grid 3 Accent 6"/>
    <w:basedOn w:val="a3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</w:style>
  <w:style w:type="table" w:styleId="1-21">
    <w:name w:val="Medium List 1 Accent 2"/>
    <w:basedOn w:val="a3"/>
    <w:pPr>
      <w:spacing w:after="0" w:line="240" w:lineRule="auto"/>
    </w:pPr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</w:style>
  <w:style w:type="table" w:styleId="-42">
    <w:name w:val="Dark List Accent 4"/>
    <w:basedOn w:val="a3"/>
    <w:pPr>
      <w:spacing w:after="0" w:line="240" w:lineRule="auto"/>
    </w:pPr>
    <w:rPr>
      <w:color w:val="FFFFFF" w:themeColor="background1"/>
    </w:rPr>
    <w:tblPr/>
  </w:style>
  <w:style w:type="table" w:styleId="1-31">
    <w:name w:val="Medium Grid 1 Accent 3"/>
    <w:basedOn w:val="a3"/>
    <w:pPr>
      <w:spacing w:after="0" w:line="240" w:lineRule="auto"/>
    </w:pPr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</w:style>
  <w:style w:type="table" w:styleId="-30">
    <w:name w:val="Light List Accent 3"/>
    <w:basedOn w:val="a3"/>
    <w:pPr>
      <w:spacing w:after="0" w:line="240" w:lineRule="auto"/>
    </w:p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</w:style>
  <w:style w:type="table" w:styleId="-20">
    <w:name w:val="Colorful Shading Accent 2"/>
    <w:basedOn w:val="a3"/>
    <w:pPr>
      <w:spacing w:after="0" w:line="240" w:lineRule="auto"/>
    </w:pPr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-51">
    <w:name w:val="Light Grid Accent 5"/>
    <w:basedOn w:val="a3"/>
    <w:pPr>
      <w:spacing w:after="0" w:line="240" w:lineRule="auto"/>
    </w:p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</w:style>
  <w:style w:type="table" w:styleId="-31">
    <w:name w:val="Colorful Grid Accent 3"/>
    <w:basedOn w:val="a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</w:style>
  <w:style w:type="table" w:styleId="2f1">
    <w:name w:val="Medium Shading 2"/>
    <w:basedOn w:val="a3"/>
    <w:pPr>
      <w:spacing w:after="0" w:line="240" w:lineRule="auto"/>
    </w:pPr>
    <w:tblPr>
      <w:tblBorders>
        <w:top w:val="single" w:sz="18" w:space="0" w:color="000000"/>
        <w:bottom w:val="single" w:sz="18" w:space="0" w:color="000000"/>
      </w:tblBorders>
    </w:tblPr>
  </w:style>
  <w:style w:type="table" w:styleId="affd">
    <w:name w:val="Light List"/>
    <w:basedOn w:val="a3"/>
    <w:pPr>
      <w:spacing w:after="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</w:style>
  <w:style w:type="table" w:styleId="-43">
    <w:name w:val="Light Grid Accent 4"/>
    <w:basedOn w:val="a3"/>
    <w:pPr>
      <w:spacing w:after="0" w:line="240" w:lineRule="auto"/>
    </w:p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</w:style>
  <w:style w:type="table" w:styleId="2-30">
    <w:name w:val="Medium List 2 Accent 3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</w:style>
  <w:style w:type="table" w:styleId="1d">
    <w:name w:val="Medium Shading 1"/>
    <w:basedOn w:val="a3"/>
    <w:pPr>
      <w:spacing w:after="0" w:line="240" w:lineRule="auto"/>
    </w:pPr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</w:style>
  <w:style w:type="table" w:styleId="-61">
    <w:name w:val="Colorful Grid Accent 6"/>
    <w:basedOn w:val="a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</w:style>
  <w:style w:type="table" w:styleId="2-20">
    <w:name w:val="Medium Grid 2 Accent 2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</w:style>
  <w:style w:type="table" w:styleId="-13">
    <w:name w:val="Colorful List Accent 1"/>
    <w:basedOn w:val="a3"/>
    <w:pPr>
      <w:spacing w:after="0" w:line="240" w:lineRule="auto"/>
    </w:pPr>
    <w:rPr>
      <w:color w:val="000000" w:themeColor="text1"/>
    </w:rPr>
    <w:tblPr/>
  </w:style>
  <w:style w:type="table" w:styleId="-44">
    <w:name w:val="Light List Accent 4"/>
    <w:basedOn w:val="a3"/>
    <w:pPr>
      <w:spacing w:after="0" w:line="240" w:lineRule="auto"/>
    </w:p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</w:style>
  <w:style w:type="table" w:styleId="2-50">
    <w:name w:val="Medium Shading 2 Accent 5"/>
    <w:basedOn w:val="a3"/>
    <w:pPr>
      <w:spacing w:after="0" w:line="240" w:lineRule="auto"/>
    </w:pPr>
    <w:tblPr>
      <w:tblBorders>
        <w:top w:val="single" w:sz="18" w:space="0" w:color="000000"/>
        <w:bottom w:val="single" w:sz="18" w:space="0" w:color="000000"/>
      </w:tblBorders>
    </w:tblPr>
  </w:style>
  <w:style w:type="table" w:styleId="1e">
    <w:name w:val="Medium Grid 1"/>
    <w:basedOn w:val="a3"/>
    <w:pPr>
      <w:spacing w:after="0" w:line="240" w:lineRule="auto"/>
    </w:pPr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</w:style>
  <w:style w:type="table" w:styleId="-21">
    <w:name w:val="Light List Accent 2"/>
    <w:basedOn w:val="a3"/>
    <w:pPr>
      <w:spacing w:after="0" w:line="240" w:lineRule="auto"/>
    </w:p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</w:style>
  <w:style w:type="table" w:styleId="affe">
    <w:name w:val="Colorful List"/>
    <w:basedOn w:val="a3"/>
    <w:pPr>
      <w:spacing w:after="0" w:line="240" w:lineRule="auto"/>
    </w:pPr>
    <w:rPr>
      <w:color w:val="000000" w:themeColor="text1"/>
    </w:rPr>
    <w:tblPr/>
  </w:style>
  <w:style w:type="table" w:styleId="1-60">
    <w:name w:val="Medium Shading 1 Accent 6"/>
    <w:basedOn w:val="a3"/>
    <w:pPr>
      <w:spacing w:after="0" w:line="240" w:lineRule="auto"/>
    </w:pPr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</w:style>
  <w:style w:type="table" w:styleId="afff">
    <w:name w:val="Dark List"/>
    <w:basedOn w:val="a3"/>
    <w:pPr>
      <w:spacing w:after="0" w:line="240" w:lineRule="auto"/>
    </w:pPr>
    <w:rPr>
      <w:color w:val="FFFFFF" w:themeColor="background1"/>
    </w:rPr>
    <w:tblPr/>
  </w:style>
  <w:style w:type="table" w:styleId="-52">
    <w:name w:val="Light Shading Accent 5"/>
    <w:basedOn w:val="a3"/>
    <w:pPr>
      <w:spacing w:after="0" w:line="240" w:lineRule="auto"/>
    </w:pPr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</w:style>
  <w:style w:type="table" w:styleId="2-60">
    <w:name w:val="Medium Grid 2 Accent 6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</w:style>
  <w:style w:type="table" w:styleId="-22">
    <w:name w:val="Colorful List Accent 2"/>
    <w:basedOn w:val="a3"/>
    <w:pPr>
      <w:spacing w:after="0" w:line="240" w:lineRule="auto"/>
    </w:pPr>
    <w:rPr>
      <w:color w:val="000000" w:themeColor="text1"/>
    </w:rPr>
    <w:tblPr/>
  </w:style>
  <w:style w:type="table" w:styleId="-32">
    <w:name w:val="Light Grid Accent 3"/>
    <w:basedOn w:val="a3"/>
    <w:pPr>
      <w:spacing w:after="0" w:line="240" w:lineRule="auto"/>
    </w:p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</w:style>
  <w:style w:type="table" w:styleId="1-61">
    <w:name w:val="Medium Grid 1 Accent 6"/>
    <w:basedOn w:val="a3"/>
    <w:pPr>
      <w:spacing w:after="0" w:line="240" w:lineRule="auto"/>
    </w:pPr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</w:style>
  <w:style w:type="table" w:styleId="-53">
    <w:name w:val="Light List Accent 5"/>
    <w:basedOn w:val="a3"/>
    <w:pPr>
      <w:spacing w:after="0" w:line="240" w:lineRule="auto"/>
    </w:p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</w:style>
  <w:style w:type="table" w:styleId="3-4">
    <w:name w:val="Medium Grid 3 Accent 4"/>
    <w:basedOn w:val="a3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</w:style>
  <w:style w:type="table" w:styleId="-33">
    <w:name w:val="Dark List Accent 3"/>
    <w:basedOn w:val="a3"/>
    <w:pPr>
      <w:spacing w:after="0" w:line="240" w:lineRule="auto"/>
    </w:pPr>
    <w:rPr>
      <w:color w:val="FFFFFF" w:themeColor="background1"/>
    </w:rPr>
    <w:tblPr/>
  </w:style>
  <w:style w:type="table" w:styleId="-62">
    <w:name w:val="Light List Accent 6"/>
    <w:basedOn w:val="a3"/>
    <w:pPr>
      <w:spacing w:after="0" w:line="240" w:lineRule="auto"/>
    </w:p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</w:style>
  <w:style w:type="table" w:styleId="-63">
    <w:name w:val="Dark List Accent 6"/>
    <w:basedOn w:val="a3"/>
    <w:pPr>
      <w:spacing w:after="0" w:line="240" w:lineRule="auto"/>
    </w:pPr>
    <w:rPr>
      <w:color w:val="FFFFFF" w:themeColor="background1"/>
    </w:rPr>
    <w:tblPr/>
  </w:style>
  <w:style w:type="table" w:styleId="3-2">
    <w:name w:val="Medium Grid 3 Accent 2"/>
    <w:basedOn w:val="a3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</w:style>
  <w:style w:type="table" w:styleId="-23">
    <w:name w:val="Light Grid Accent 2"/>
    <w:basedOn w:val="a3"/>
    <w:pPr>
      <w:spacing w:after="0" w:line="240" w:lineRule="auto"/>
    </w:p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</w:style>
  <w:style w:type="table" w:styleId="-54">
    <w:name w:val="Colorful List Accent 5"/>
    <w:basedOn w:val="a3"/>
    <w:pPr>
      <w:spacing w:after="0" w:line="240" w:lineRule="auto"/>
    </w:pPr>
    <w:rPr>
      <w:color w:val="000000" w:themeColor="text1"/>
    </w:rPr>
    <w:tblPr/>
  </w:style>
  <w:style w:type="table" w:styleId="1-10">
    <w:name w:val="Medium Shading 1 Accent 1"/>
    <w:basedOn w:val="a3"/>
    <w:pPr>
      <w:spacing w:after="0" w:line="240" w:lineRule="auto"/>
    </w:pPr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</w:style>
  <w:style w:type="table" w:styleId="2-61">
    <w:name w:val="Medium Shading 2 Accent 6"/>
    <w:basedOn w:val="a3"/>
    <w:pPr>
      <w:spacing w:after="0" w:line="240" w:lineRule="auto"/>
    </w:pPr>
    <w:tblPr>
      <w:tblBorders>
        <w:top w:val="single" w:sz="18" w:space="0" w:color="000000"/>
        <w:bottom w:val="single" w:sz="18" w:space="0" w:color="000000"/>
      </w:tblBorders>
    </w:tblPr>
  </w:style>
  <w:style w:type="table" w:styleId="-64">
    <w:name w:val="Colorful List Accent 6"/>
    <w:basedOn w:val="a3"/>
    <w:pPr>
      <w:spacing w:after="0" w:line="240" w:lineRule="auto"/>
    </w:pPr>
    <w:rPr>
      <w:color w:val="000000" w:themeColor="text1"/>
    </w:rPr>
    <w:tblPr/>
  </w:style>
  <w:style w:type="table" w:styleId="-34">
    <w:name w:val="Colorful List Accent 3"/>
    <w:basedOn w:val="a3"/>
    <w:pPr>
      <w:spacing w:after="0" w:line="240" w:lineRule="auto"/>
    </w:pPr>
    <w:rPr>
      <w:color w:val="000000" w:themeColor="text1"/>
    </w:rPr>
    <w:tblPr/>
  </w:style>
  <w:style w:type="table" w:styleId="-14">
    <w:name w:val="Light Shading Accent 1"/>
    <w:basedOn w:val="a3"/>
    <w:pPr>
      <w:spacing w:after="0" w:line="240" w:lineRule="auto"/>
    </w:pPr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</w:style>
  <w:style w:type="table" w:styleId="-35">
    <w:name w:val="Light Shading Accent 3"/>
    <w:basedOn w:val="a3"/>
    <w:pPr>
      <w:spacing w:after="0" w:line="240" w:lineRule="auto"/>
    </w:pPr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</w:style>
  <w:style w:type="table" w:styleId="-45">
    <w:name w:val="Colorful List Accent 4"/>
    <w:basedOn w:val="a3"/>
    <w:pPr>
      <w:spacing w:after="0" w:line="240" w:lineRule="auto"/>
    </w:pPr>
    <w:rPr>
      <w:color w:val="000000" w:themeColor="text1"/>
    </w:rPr>
    <w:tblPr/>
  </w:style>
  <w:style w:type="table" w:styleId="-55">
    <w:name w:val="Colorful Grid Accent 5"/>
    <w:basedOn w:val="a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</w:style>
  <w:style w:type="table" w:styleId="2-11">
    <w:name w:val="Medium List 2 Accent 1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</w:style>
  <w:style w:type="table" w:styleId="2-31">
    <w:name w:val="Medium Shading 2 Accent 3"/>
    <w:basedOn w:val="a3"/>
    <w:pPr>
      <w:spacing w:after="0" w:line="240" w:lineRule="auto"/>
    </w:pPr>
    <w:tblPr>
      <w:tblBorders>
        <w:top w:val="single" w:sz="18" w:space="0" w:color="000000"/>
        <w:bottom w:val="single" w:sz="18" w:space="0" w:color="000000"/>
      </w:tblBorders>
    </w:tblPr>
  </w:style>
  <w:style w:type="table" w:styleId="-65">
    <w:name w:val="Colorful Shading Accent 6"/>
    <w:basedOn w:val="a3"/>
    <w:pPr>
      <w:spacing w:after="0" w:line="240" w:lineRule="auto"/>
    </w:pPr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afff0">
    <w:name w:val="Colorful Shading"/>
    <w:basedOn w:val="a3"/>
    <w:pPr>
      <w:spacing w:after="0" w:line="240" w:lineRule="auto"/>
    </w:pPr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1f">
    <w:name w:val="Medium List 1"/>
    <w:basedOn w:val="a3"/>
    <w:pPr>
      <w:spacing w:after="0" w:line="240" w:lineRule="auto"/>
    </w:pPr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</w:style>
  <w:style w:type="table" w:styleId="3-3">
    <w:name w:val="Medium Grid 3 Accent 3"/>
    <w:basedOn w:val="a3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</w:style>
  <w:style w:type="table" w:styleId="-15">
    <w:name w:val="Colorful Shading Accent 1"/>
    <w:basedOn w:val="a3"/>
    <w:pPr>
      <w:spacing w:after="0" w:line="240" w:lineRule="auto"/>
    </w:pPr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1-11">
    <w:name w:val="Medium Grid 1 Accent 1"/>
    <w:basedOn w:val="a3"/>
    <w:pPr>
      <w:spacing w:after="0" w:line="240" w:lineRule="auto"/>
    </w:pPr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</w:style>
  <w:style w:type="table" w:styleId="-24">
    <w:name w:val="Dark List Accent 2"/>
    <w:basedOn w:val="a3"/>
    <w:pPr>
      <w:spacing w:after="0" w:line="240" w:lineRule="auto"/>
    </w:pPr>
    <w:rPr>
      <w:color w:val="FFFFFF" w:themeColor="background1"/>
    </w:rPr>
    <w:tblPr/>
  </w:style>
  <w:style w:type="table" w:styleId="3-1">
    <w:name w:val="Medium Grid 3 Accent 1"/>
    <w:basedOn w:val="a3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</w:style>
  <w:style w:type="table" w:styleId="2-21">
    <w:name w:val="Medium List 2 Accent 2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</w:style>
  <w:style w:type="table" w:styleId="3-5">
    <w:name w:val="Medium Grid 3 Accent 5"/>
    <w:basedOn w:val="a3"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</w:style>
  <w:style w:type="table" w:styleId="-25">
    <w:name w:val="Colorful Grid Accent 2"/>
    <w:basedOn w:val="a3"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</w:style>
  <w:style w:type="table" w:styleId="2-51">
    <w:name w:val="Medium List 2 Accent 5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</w:style>
  <w:style w:type="table" w:styleId="2-41">
    <w:name w:val="Medium Shading 2 Accent 4"/>
    <w:basedOn w:val="a3"/>
    <w:pPr>
      <w:spacing w:after="0" w:line="240" w:lineRule="auto"/>
    </w:pPr>
    <w:tblPr>
      <w:tblBorders>
        <w:top w:val="single" w:sz="18" w:space="0" w:color="000000"/>
        <w:bottom w:val="single" w:sz="18" w:space="0" w:color="000000"/>
      </w:tblBorders>
    </w:tblPr>
  </w:style>
  <w:style w:type="character" w:styleId="afff1">
    <w:name w:val="Unresolved Mention"/>
    <w:basedOn w:val="a2"/>
    <w:uiPriority w:val="99"/>
    <w:semiHidden/>
    <w:unhideWhenUsed/>
    <w:rsid w:val="00013C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by.ru/edo/self_employe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1437</Words>
  <Characters>8191</Characters>
  <Application>Microsoft Office Word</Application>
  <DocSecurity>0</DocSecurity>
  <Lines>68</Lines>
  <Paragraphs>19</Paragraphs>
  <ScaleCrop>false</ScaleCrop>
  <Company/>
  <LinksUpToDate>false</LinksUpToDate>
  <CharactersWithSpaces>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Шитов Андрей</dc:creator>
  <cp:lastModifiedBy>Шитов Андрей</cp:lastModifiedBy>
  <cp:revision>2</cp:revision>
  <dcterms:created xsi:type="dcterms:W3CDTF">2026-09-12T16:02:00Z</dcterms:created>
  <dcterms:modified xsi:type="dcterms:W3CDTF">2026-09-12T16:02:00Z</dcterms:modified>
</cp:coreProperties>
</file>